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1C66EE9E" w:rsidR="005D4E0C" w:rsidRPr="006338AB" w:rsidRDefault="005D4E0C" w:rsidP="006338A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38AB">
        <w:rPr>
          <w:rFonts w:ascii="Arial" w:eastAsia="Arial Unicode MS" w:hAnsi="Arial" w:cs="Arial"/>
          <w:b/>
          <w:bCs/>
          <w:sz w:val="24"/>
        </w:rPr>
        <w:t>3GPP TSG-WG SA2 Meeting #1</w:t>
      </w:r>
      <w:r w:rsidR="00ED6648" w:rsidRPr="006338AB">
        <w:rPr>
          <w:rFonts w:ascii="Arial" w:eastAsia="Arial Unicode MS" w:hAnsi="Arial" w:cs="Arial"/>
          <w:b/>
          <w:bCs/>
          <w:sz w:val="24"/>
        </w:rPr>
        <w:t>5</w:t>
      </w:r>
      <w:r w:rsidR="00AF77B7">
        <w:rPr>
          <w:rFonts w:ascii="Arial" w:eastAsia="Arial Unicode MS" w:hAnsi="Arial" w:cs="Arial"/>
          <w:b/>
          <w:bCs/>
          <w:sz w:val="24"/>
        </w:rPr>
        <w:t>5</w:t>
      </w:r>
      <w:r w:rsidRPr="006338AB">
        <w:rPr>
          <w:rFonts w:ascii="Arial" w:eastAsia="Arial Unicode MS" w:hAnsi="Arial" w:cs="Arial"/>
          <w:b/>
          <w:bCs/>
          <w:sz w:val="24"/>
        </w:rPr>
        <w:tab/>
      </w:r>
      <w:r w:rsidR="00604628" w:rsidRPr="006338AB">
        <w:rPr>
          <w:rFonts w:ascii="Arial" w:eastAsia="Arial Unicode MS" w:hAnsi="Arial" w:cs="Arial"/>
          <w:b/>
          <w:bCs/>
          <w:sz w:val="24"/>
        </w:rPr>
        <w:t>S2-2</w:t>
      </w:r>
      <w:r w:rsidR="001911F0">
        <w:rPr>
          <w:rFonts w:ascii="Arial" w:eastAsia="Arial Unicode MS" w:hAnsi="Arial" w:cs="Arial"/>
          <w:b/>
          <w:bCs/>
          <w:sz w:val="24"/>
        </w:rPr>
        <w:t>3</w:t>
      </w:r>
      <w:r w:rsidR="008B1FF9">
        <w:rPr>
          <w:rFonts w:ascii="Arial" w:eastAsia="Arial Unicode MS" w:hAnsi="Arial" w:cs="Arial"/>
          <w:b/>
          <w:bCs/>
          <w:sz w:val="24"/>
        </w:rPr>
        <w:t>02903</w:t>
      </w:r>
    </w:p>
    <w:p w14:paraId="057645C6" w14:textId="409C3771" w:rsidR="00A24F28" w:rsidRPr="003244C5" w:rsidRDefault="00E6068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rPr>
        <w:t>20 - 24</w:t>
      </w:r>
      <w:r w:rsidRPr="00040CF5">
        <w:rPr>
          <w:rFonts w:ascii="Arial" w:hAnsi="Arial"/>
          <w:b/>
          <w:noProof/>
          <w:sz w:val="24"/>
        </w:rPr>
        <w:t xml:space="preserve"> </w:t>
      </w:r>
      <w:r>
        <w:rPr>
          <w:rFonts w:ascii="Arial" w:hAnsi="Arial"/>
          <w:b/>
          <w:noProof/>
          <w:sz w:val="24"/>
        </w:rPr>
        <w:t>February</w:t>
      </w:r>
      <w:r w:rsidRPr="00040CF5">
        <w:rPr>
          <w:rFonts w:ascii="Arial" w:hAnsi="Arial"/>
          <w:b/>
          <w:noProof/>
          <w:sz w:val="24"/>
        </w:rPr>
        <w:t xml:space="preserve"> 2023, </w:t>
      </w:r>
      <w:r w:rsidRPr="00A408AD">
        <w:rPr>
          <w:rFonts w:ascii="Arial" w:hAnsi="Arial"/>
          <w:b/>
          <w:noProof/>
          <w:sz w:val="24"/>
        </w:rPr>
        <w:t>Athens, Greece</w:t>
      </w:r>
      <w:r w:rsidRPr="001948C5">
        <w:rPr>
          <w:rFonts w:ascii="Arial" w:hAnsi="Arial" w:cs="Arial"/>
          <w:b/>
          <w:bCs/>
          <w:color w:val="FFFFFF" w:themeColor="background1"/>
        </w:rPr>
        <w:t xml:space="preserve"> </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5CA73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0066">
        <w:rPr>
          <w:rFonts w:ascii="Arial" w:hAnsi="Arial" w:cs="Arial"/>
          <w:b/>
        </w:rPr>
        <w:t>Xiaomi</w:t>
      </w:r>
    </w:p>
    <w:p w14:paraId="6155302E" w14:textId="32B4523E" w:rsidR="007D50DC" w:rsidRPr="00156240" w:rsidRDefault="00A24F28" w:rsidP="0046675F">
      <w:pPr>
        <w:ind w:left="2127" w:hanging="2127"/>
        <w:rPr>
          <w:rFonts w:ascii="Arial" w:hAnsi="Arial" w:cs="Arial"/>
          <w:b/>
        </w:rPr>
      </w:pPr>
      <w:r w:rsidRPr="00927C1B">
        <w:rPr>
          <w:rFonts w:ascii="Arial" w:hAnsi="Arial" w:cs="Arial"/>
          <w:b/>
        </w:rPr>
        <w:t>Title:</w:t>
      </w:r>
      <w:r w:rsidR="00942F53">
        <w:rPr>
          <w:rFonts w:ascii="Arial" w:hAnsi="Arial" w:cs="Arial"/>
          <w:b/>
        </w:rPr>
        <w:tab/>
        <w:t xml:space="preserve">Discussion on UE </w:t>
      </w:r>
      <w:r w:rsidR="00E6068D">
        <w:rPr>
          <w:rFonts w:ascii="Arial" w:hAnsi="Arial" w:cs="Arial"/>
          <w:b/>
        </w:rPr>
        <w:t>out-of-coverage period</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1BADE4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30D9">
        <w:rPr>
          <w:rFonts w:ascii="Arial" w:hAnsi="Arial" w:cs="Arial"/>
          <w:b/>
        </w:rPr>
        <w:t>9.2.2</w:t>
      </w:r>
    </w:p>
    <w:p w14:paraId="28A59353" w14:textId="5888433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754A">
        <w:rPr>
          <w:rFonts w:ascii="Arial" w:hAnsi="Arial" w:cs="Arial"/>
          <w:b/>
        </w:rPr>
        <w:t>5GSAT_Ph2</w:t>
      </w:r>
      <w:r w:rsidR="00462B3D" w:rsidRPr="00CA76A1">
        <w:rPr>
          <w:rFonts w:ascii="Arial" w:hAnsi="Arial" w:cs="Arial"/>
          <w:b/>
        </w:rPr>
        <w:t xml:space="preserve"> / Rel-</w:t>
      </w:r>
      <w:r w:rsidR="003A754A">
        <w:rPr>
          <w:rFonts w:ascii="Arial" w:hAnsi="Arial" w:cs="Arial"/>
          <w:b/>
        </w:rPr>
        <w:t>18</w:t>
      </w:r>
    </w:p>
    <w:p w14:paraId="7311A00F" w14:textId="35740686"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B31CB">
        <w:rPr>
          <w:rFonts w:ascii="Arial" w:hAnsi="Arial" w:cs="Arial"/>
          <w:i/>
        </w:rPr>
        <w:t xml:space="preserve">the paper discusses </w:t>
      </w:r>
      <w:r w:rsidR="00492AC8">
        <w:rPr>
          <w:rFonts w:ascii="Arial" w:hAnsi="Arial" w:cs="Arial"/>
          <w:i/>
        </w:rPr>
        <w:t>how to resolve two ENs remained in the agreed CR S2-2301769</w:t>
      </w:r>
      <w:r w:rsidR="006B627F">
        <w:rPr>
          <w:rFonts w:ascii="Arial" w:hAnsi="Arial" w:cs="Arial"/>
          <w:i/>
        </w:rPr>
        <w:t>.</w:t>
      </w:r>
    </w:p>
    <w:p w14:paraId="3B1CEAD6" w14:textId="427441C2" w:rsidR="001422CF" w:rsidRDefault="001422CF" w:rsidP="001422CF">
      <w:pPr>
        <w:pStyle w:val="1"/>
        <w:numPr>
          <w:ilvl w:val="0"/>
          <w:numId w:val="29"/>
        </w:numPr>
      </w:pPr>
      <w:r>
        <w:t xml:space="preserve">Overall </w:t>
      </w:r>
    </w:p>
    <w:p w14:paraId="71EF945A" w14:textId="57A2F135" w:rsidR="00942F53" w:rsidRDefault="000B2DBC" w:rsidP="001422CF">
      <w:pPr>
        <w:rPr>
          <w:rFonts w:eastAsiaTheme="minorEastAsia"/>
          <w:lang w:eastAsia="zh-CN"/>
        </w:rPr>
      </w:pPr>
      <w:r>
        <w:rPr>
          <w:rFonts w:eastAsiaTheme="minorEastAsia"/>
          <w:lang w:eastAsia="zh-CN"/>
        </w:rPr>
        <w:t>There are two ENs in t</w:t>
      </w:r>
      <w:r w:rsidR="00E6068D">
        <w:rPr>
          <w:rFonts w:eastAsiaTheme="minorEastAsia"/>
          <w:lang w:eastAsia="zh-CN"/>
        </w:rPr>
        <w:t xml:space="preserve">he </w:t>
      </w:r>
      <w:r>
        <w:rPr>
          <w:rFonts w:eastAsiaTheme="minorEastAsia"/>
          <w:lang w:eastAsia="zh-CN"/>
        </w:rPr>
        <w:t xml:space="preserve">agreed </w:t>
      </w:r>
      <w:r w:rsidR="00E6068D">
        <w:rPr>
          <w:rFonts w:eastAsiaTheme="minorEastAsia"/>
          <w:lang w:eastAsia="zh-CN"/>
        </w:rPr>
        <w:t xml:space="preserve">CR </w:t>
      </w:r>
      <w:r w:rsidR="00942F53">
        <w:rPr>
          <w:rFonts w:eastAsiaTheme="minorEastAsia" w:hint="eastAsia"/>
          <w:lang w:eastAsia="zh-CN"/>
        </w:rPr>
        <w:t>S</w:t>
      </w:r>
      <w:r w:rsidR="00942F53">
        <w:rPr>
          <w:rFonts w:eastAsiaTheme="minorEastAsia"/>
          <w:lang w:eastAsia="zh-CN"/>
        </w:rPr>
        <w:t>2-2301769</w:t>
      </w:r>
      <w:r w:rsidR="00272612">
        <w:rPr>
          <w:rFonts w:eastAsiaTheme="minorEastAsia"/>
          <w:lang w:eastAsia="zh-CN"/>
        </w:rPr>
        <w:t>:</w:t>
      </w:r>
    </w:p>
    <w:p w14:paraId="48A994D7" w14:textId="67D77F14" w:rsidR="000B2DBC" w:rsidRDefault="000B2DBC" w:rsidP="00272612">
      <w:pPr>
        <w:rPr>
          <w:rFonts w:eastAsiaTheme="minorEastAsia"/>
          <w:i/>
          <w:lang w:eastAsia="zh-CN"/>
        </w:rPr>
      </w:pPr>
      <w:r w:rsidRPr="000B2DBC">
        <w:rPr>
          <w:rFonts w:eastAsiaTheme="minorEastAsia" w:hint="eastAsia"/>
          <w:lang w:eastAsia="zh-CN"/>
        </w:rPr>
        <w:t>E</w:t>
      </w:r>
      <w:r w:rsidRPr="000B2DBC">
        <w:rPr>
          <w:rFonts w:eastAsiaTheme="minorEastAsia"/>
          <w:lang w:eastAsia="zh-CN"/>
        </w:rPr>
        <w:t>N</w:t>
      </w:r>
      <w:r>
        <w:rPr>
          <w:rFonts w:eastAsiaTheme="minorEastAsia"/>
          <w:lang w:eastAsia="zh-CN"/>
        </w:rPr>
        <w:t>#</w:t>
      </w:r>
      <w:r w:rsidRPr="000B2DBC">
        <w:rPr>
          <w:rFonts w:eastAsiaTheme="minorEastAsia"/>
          <w:lang w:eastAsia="zh-CN"/>
        </w:rPr>
        <w:t>1</w:t>
      </w:r>
      <w:r>
        <w:rPr>
          <w:rFonts w:eastAsiaTheme="minorEastAsia"/>
          <w:lang w:eastAsia="zh-CN"/>
        </w:rPr>
        <w:t>:</w:t>
      </w:r>
    </w:p>
    <w:p w14:paraId="4EBFFD0B" w14:textId="619E4E39" w:rsidR="000B2DBC" w:rsidRDefault="000B2DBC" w:rsidP="000B2DBC">
      <w:pPr>
        <w:pStyle w:val="EditorsNote"/>
      </w:pPr>
      <w:r w:rsidRPr="00B7385E">
        <w:t>Editor’s Note:</w:t>
      </w:r>
      <w:r w:rsidRPr="00B7385E">
        <w:tab/>
        <w:t>Whether procedures in 5.4.1.4 will be used to indicate UE out of coverage period is FFS.</w:t>
      </w:r>
    </w:p>
    <w:p w14:paraId="112BC38A" w14:textId="109F6B3E" w:rsidR="000B2DBC" w:rsidRPr="000B2DBC" w:rsidRDefault="000B2DBC" w:rsidP="000B2DBC">
      <w:pPr>
        <w:rPr>
          <w:rFonts w:eastAsiaTheme="minorEastAsia"/>
          <w:lang w:eastAsia="zh-CN"/>
        </w:rPr>
      </w:pPr>
      <w:r>
        <w:rPr>
          <w:rFonts w:eastAsiaTheme="minorEastAsia" w:hint="eastAsia"/>
          <w:lang w:eastAsia="zh-CN"/>
        </w:rPr>
        <w:t>E</w:t>
      </w:r>
      <w:r>
        <w:rPr>
          <w:rFonts w:eastAsiaTheme="minorEastAsia"/>
          <w:lang w:eastAsia="zh-CN"/>
        </w:rPr>
        <w:t>N#2:</w:t>
      </w:r>
    </w:p>
    <w:p w14:paraId="365B62FE" w14:textId="77777777" w:rsidR="000B2DBC" w:rsidRDefault="000B2DBC" w:rsidP="000B2DBC">
      <w:pPr>
        <w:pStyle w:val="EditorsNote"/>
      </w:pPr>
      <w:r w:rsidRPr="00B7385E">
        <w:t>Editor’s Note:</w:t>
      </w:r>
      <w:r w:rsidRPr="00B7385E">
        <w:tab/>
        <w:t>It needs to be determined whether a UE can inform the network of its UE out-of-coverage period some time before the period starts in order to avoid congestion when all UEs in the same local area inform the network at the same time.</w:t>
      </w:r>
    </w:p>
    <w:p w14:paraId="042CB8F0" w14:textId="7C0AD1D1" w:rsidR="009553C3" w:rsidRDefault="005447AF" w:rsidP="001422CF">
      <w:r>
        <w:t>This paper tries to discuss and propose resolutions to the two ENs.</w:t>
      </w:r>
    </w:p>
    <w:p w14:paraId="0636462E" w14:textId="09A12378" w:rsidR="00A93620" w:rsidRDefault="00A4226D" w:rsidP="001971D7">
      <w:pPr>
        <w:pStyle w:val="1"/>
      </w:pPr>
      <w:r>
        <w:t>2</w:t>
      </w:r>
      <w:r>
        <w:tab/>
      </w:r>
      <w:r w:rsidR="004F2A90">
        <w:t>Discussion</w:t>
      </w:r>
    </w:p>
    <w:p w14:paraId="392E2C50" w14:textId="6338EBB7" w:rsidR="0060215C" w:rsidRDefault="005447AF" w:rsidP="004F3191">
      <w:pPr>
        <w:rPr>
          <w:rFonts w:eastAsiaTheme="minorEastAsia"/>
          <w:lang w:eastAsia="zh-CN"/>
        </w:rPr>
      </w:pPr>
      <w:r>
        <w:rPr>
          <w:rFonts w:eastAsiaTheme="minorEastAsia" w:hint="eastAsia"/>
          <w:lang w:eastAsia="zh-CN"/>
        </w:rPr>
        <w:t>E</w:t>
      </w:r>
      <w:r>
        <w:rPr>
          <w:rFonts w:eastAsiaTheme="minorEastAsia"/>
          <w:lang w:eastAsia="zh-CN"/>
        </w:rPr>
        <w:t>N#1 refers to “</w:t>
      </w:r>
      <w:r>
        <w:rPr>
          <w:lang w:eastAsia="zh-CN"/>
        </w:rPr>
        <w:t>the Unavailability Period</w:t>
      </w:r>
      <w:r>
        <w:rPr>
          <w:rFonts w:eastAsiaTheme="minorEastAsia"/>
          <w:lang w:eastAsia="zh-CN"/>
        </w:rPr>
        <w:t>”</w:t>
      </w:r>
      <w:r w:rsidR="003D72C1">
        <w:rPr>
          <w:rFonts w:eastAsiaTheme="minorEastAsia"/>
          <w:lang w:eastAsia="zh-CN"/>
        </w:rPr>
        <w:t xml:space="preserve"> whether can be reused to indicate UE out-of-coverage period when supporting satellite access with discontinuous coverage.</w:t>
      </w:r>
    </w:p>
    <w:p w14:paraId="30C13A38" w14:textId="5D0C853A" w:rsidR="003D72C1" w:rsidRDefault="003D72C1" w:rsidP="004F3191">
      <w:pPr>
        <w:rPr>
          <w:lang w:eastAsia="zh-CN"/>
        </w:rPr>
      </w:pPr>
      <w:r>
        <w:rPr>
          <w:rFonts w:eastAsiaTheme="minorEastAsia"/>
          <w:lang w:eastAsia="zh-CN"/>
        </w:rPr>
        <w:t xml:space="preserve">As described in clause 5.4.1.4 of TS23.501, </w:t>
      </w:r>
      <w:r w:rsidR="009E4F6E">
        <w:rPr>
          <w:rFonts w:eastAsiaTheme="minorEastAsia" w:hint="eastAsia"/>
          <w:lang w:eastAsia="zh-CN"/>
        </w:rPr>
        <w:t>the</w:t>
      </w:r>
      <w:r w:rsidR="009E4F6E">
        <w:rPr>
          <w:rFonts w:eastAsiaTheme="minorEastAsia"/>
          <w:lang w:eastAsia="zh-CN"/>
        </w:rPr>
        <w:t xml:space="preserve"> </w:t>
      </w:r>
      <w:r w:rsidR="00DF5C5B">
        <w:rPr>
          <w:rFonts w:eastAsiaTheme="minorEastAsia"/>
          <w:lang w:eastAsia="zh-CN"/>
        </w:rPr>
        <w:t>U</w:t>
      </w:r>
      <w:r w:rsidR="009E4F6E">
        <w:rPr>
          <w:rFonts w:eastAsiaTheme="minorEastAsia"/>
          <w:lang w:eastAsia="zh-CN"/>
        </w:rPr>
        <w:t xml:space="preserve">navailability </w:t>
      </w:r>
      <w:r w:rsidR="00DF5C5B">
        <w:rPr>
          <w:rFonts w:eastAsiaTheme="minorEastAsia"/>
          <w:lang w:eastAsia="zh-CN"/>
        </w:rPr>
        <w:t>P</w:t>
      </w:r>
      <w:r w:rsidR="009E4F6E">
        <w:rPr>
          <w:rFonts w:eastAsiaTheme="minorEastAsia"/>
          <w:lang w:eastAsia="zh-CN"/>
        </w:rPr>
        <w:t>eriod indicates the UE unavailable for a certain period of time.</w:t>
      </w:r>
      <w:r w:rsidR="0048271A">
        <w:rPr>
          <w:rFonts w:eastAsiaTheme="minorEastAsia"/>
          <w:lang w:eastAsia="zh-CN"/>
        </w:rPr>
        <w:t xml:space="preserve"> If an event makes the UE unavailable, before the event start, </w:t>
      </w:r>
      <w:r w:rsidR="00DF5C5B">
        <w:rPr>
          <w:rFonts w:eastAsiaTheme="minorEastAsia"/>
          <w:lang w:eastAsia="zh-CN"/>
        </w:rPr>
        <w:t>the UE can trigger Mobility Registration Update to indicate the Unavailability Period to the AMF and stores the MM and SM context</w:t>
      </w:r>
      <w:r w:rsidR="00BC4ABB">
        <w:rPr>
          <w:rFonts w:eastAsiaTheme="minorEastAsia"/>
          <w:lang w:eastAsia="zh-CN"/>
        </w:rPr>
        <w:t>s</w:t>
      </w:r>
      <w:r w:rsidR="00DF5C5B">
        <w:rPr>
          <w:rFonts w:eastAsiaTheme="minorEastAsia"/>
          <w:lang w:eastAsia="zh-CN"/>
        </w:rPr>
        <w:t xml:space="preserve"> in order to reuse after </w:t>
      </w:r>
      <w:r w:rsidR="00BC4ABB">
        <w:rPr>
          <w:lang w:eastAsia="zh-CN"/>
        </w:rPr>
        <w:t>the</w:t>
      </w:r>
      <w:r w:rsidR="00DF5C5B">
        <w:rPr>
          <w:lang w:eastAsia="zh-CN"/>
        </w:rPr>
        <w:t xml:space="preserve"> unavailability period. The AMF set the value </w:t>
      </w:r>
      <w:r w:rsidR="00DF5C5B" w:rsidRPr="00BC4ABB">
        <w:rPr>
          <w:lang w:eastAsia="zh-CN"/>
        </w:rPr>
        <w:t xml:space="preserve">of Periodic Registration Update timer longer than </w:t>
      </w:r>
      <w:r w:rsidR="00C271EA" w:rsidRPr="00BC4ABB">
        <w:rPr>
          <w:lang w:eastAsia="zh-CN"/>
        </w:rPr>
        <w:t>the</w:t>
      </w:r>
      <w:r w:rsidR="00DF5C5B" w:rsidRPr="00BC4ABB">
        <w:rPr>
          <w:lang w:eastAsia="zh-CN"/>
        </w:rPr>
        <w:t xml:space="preserve"> Unavailability Period</w:t>
      </w:r>
      <w:r w:rsidR="00BC4ABB" w:rsidRPr="00BC4ABB">
        <w:rPr>
          <w:lang w:eastAsia="zh-CN"/>
        </w:rPr>
        <w:t xml:space="preserve"> and provide it to UE</w:t>
      </w:r>
      <w:r w:rsidR="00DF5C5B" w:rsidRPr="00BC4ABB">
        <w:rPr>
          <w:lang w:eastAsia="zh-CN"/>
        </w:rPr>
        <w:t xml:space="preserve"> to avoid</w:t>
      </w:r>
      <w:r w:rsidR="00C271EA" w:rsidRPr="00BC4ABB">
        <w:rPr>
          <w:lang w:eastAsia="zh-CN"/>
        </w:rPr>
        <w:t xml:space="preserve"> interact with UE du</w:t>
      </w:r>
      <w:r w:rsidR="00C271EA">
        <w:rPr>
          <w:lang w:eastAsia="zh-CN"/>
        </w:rPr>
        <w:t>ring the Unavailability Period.</w:t>
      </w:r>
    </w:p>
    <w:p w14:paraId="445FF2FD" w14:textId="7F73E304" w:rsidR="00BC4ABB" w:rsidRDefault="00BC4ABB" w:rsidP="004F3191">
      <w:pPr>
        <w:rPr>
          <w:rFonts w:eastAsiaTheme="minorEastAsia"/>
          <w:lang w:eastAsia="zh-CN"/>
        </w:rPr>
      </w:pPr>
      <w:r>
        <w:rPr>
          <w:lang w:eastAsia="zh-CN"/>
        </w:rPr>
        <w:t xml:space="preserve">The UE out-of-coverage indicates </w:t>
      </w:r>
      <w:r>
        <w:rPr>
          <w:bCs/>
        </w:rPr>
        <w:t>t</w:t>
      </w:r>
      <w:r w:rsidRPr="00B7385E">
        <w:rPr>
          <w:bCs/>
        </w:rPr>
        <w:t>he period that UE is out of coverage in case of NR satellite access that provides discontinuous coverage</w:t>
      </w:r>
      <w:r>
        <w:rPr>
          <w:bCs/>
        </w:rPr>
        <w:t xml:space="preserve">. The network should avoid interact with UE as well </w:t>
      </w:r>
      <w:r w:rsidR="009347B1">
        <w:rPr>
          <w:bCs/>
        </w:rPr>
        <w:t>d</w:t>
      </w:r>
      <w:r>
        <w:rPr>
          <w:bCs/>
        </w:rPr>
        <w:t>uring the out</w:t>
      </w:r>
      <w:r w:rsidR="00EB17F2">
        <w:rPr>
          <w:bCs/>
        </w:rPr>
        <w:t xml:space="preserve"> </w:t>
      </w:r>
      <w:r>
        <w:rPr>
          <w:bCs/>
        </w:rPr>
        <w:t>of</w:t>
      </w:r>
      <w:r w:rsidR="00EB17F2">
        <w:rPr>
          <w:bCs/>
        </w:rPr>
        <w:t xml:space="preserve"> </w:t>
      </w:r>
      <w:r>
        <w:rPr>
          <w:bCs/>
        </w:rPr>
        <w:t>coverage</w:t>
      </w:r>
      <w:r w:rsidR="009347B1">
        <w:rPr>
          <w:bCs/>
        </w:rPr>
        <w:t xml:space="preserve">. It can be ensured by setting the value of </w:t>
      </w:r>
      <w:r w:rsidR="009347B1" w:rsidRPr="00BC4ABB">
        <w:rPr>
          <w:lang w:eastAsia="zh-CN"/>
        </w:rPr>
        <w:t>Periodic Registration Update timer</w:t>
      </w:r>
      <w:r w:rsidR="009347B1">
        <w:rPr>
          <w:lang w:eastAsia="zh-CN"/>
        </w:rPr>
        <w:t xml:space="preserve"> and other NAS timers taking into account the out-of-coverage period. </w:t>
      </w:r>
      <w:r w:rsidR="00D01EEA">
        <w:rPr>
          <w:lang w:eastAsia="zh-CN"/>
        </w:rPr>
        <w:t xml:space="preserve">All the processes related to before start and during </w:t>
      </w:r>
      <w:r w:rsidR="00080493">
        <w:rPr>
          <w:lang w:eastAsia="zh-CN"/>
        </w:rPr>
        <w:t xml:space="preserve">out of coverage are quite similar with </w:t>
      </w:r>
      <w:r w:rsidR="00080493">
        <w:rPr>
          <w:rFonts w:eastAsiaTheme="minorEastAsia" w:hint="eastAsia"/>
          <w:lang w:eastAsia="zh-CN"/>
        </w:rPr>
        <w:t>the</w:t>
      </w:r>
      <w:r w:rsidR="00080493">
        <w:rPr>
          <w:rFonts w:eastAsiaTheme="minorEastAsia"/>
          <w:lang w:eastAsia="zh-CN"/>
        </w:rPr>
        <w:t xml:space="preserve"> Unavailability Period event processing. </w:t>
      </w:r>
    </w:p>
    <w:p w14:paraId="2EDF95AA" w14:textId="7BBFC99B" w:rsidR="0018130F" w:rsidRPr="00725C92" w:rsidRDefault="0018130F" w:rsidP="004F3191">
      <w:pPr>
        <w:rPr>
          <w:b/>
          <w:bCs/>
        </w:rPr>
      </w:pPr>
      <w:r w:rsidRPr="00725C92">
        <w:rPr>
          <w:b/>
          <w:bCs/>
        </w:rPr>
        <w:t>Propose</w:t>
      </w:r>
      <w:r w:rsidR="00725C92">
        <w:rPr>
          <w:b/>
          <w:bCs/>
        </w:rPr>
        <w:t>#</w:t>
      </w:r>
      <w:r w:rsidRPr="00725C92">
        <w:rPr>
          <w:b/>
          <w:bCs/>
        </w:rPr>
        <w:t>1:</w:t>
      </w:r>
      <w:r w:rsidR="00590DA4" w:rsidRPr="00725C92">
        <w:rPr>
          <w:b/>
          <w:bCs/>
        </w:rPr>
        <w:t xml:space="preserve"> </w:t>
      </w:r>
      <w:r w:rsidR="00725C92" w:rsidRPr="00725C92">
        <w:rPr>
          <w:rFonts w:eastAsiaTheme="minorEastAsia"/>
          <w:b/>
          <w:lang w:eastAsia="zh-CN"/>
        </w:rPr>
        <w:t xml:space="preserve">The Unavailability Period can be reused to indicate UE out-of-coverage period in case of </w:t>
      </w:r>
      <w:r w:rsidR="00725C92" w:rsidRPr="00725C92">
        <w:rPr>
          <w:b/>
          <w:bCs/>
        </w:rPr>
        <w:t>satellite access that provides discontinuous coverage.</w:t>
      </w:r>
    </w:p>
    <w:p w14:paraId="5858292E" w14:textId="14D68CDF" w:rsidR="00080493" w:rsidRDefault="00080493" w:rsidP="004F3191">
      <w:r>
        <w:rPr>
          <w:rFonts w:eastAsiaTheme="minorEastAsia" w:hint="eastAsia"/>
          <w:bCs/>
          <w:lang w:eastAsia="zh-CN"/>
        </w:rPr>
        <w:t>E</w:t>
      </w:r>
      <w:r>
        <w:rPr>
          <w:rFonts w:eastAsiaTheme="minorEastAsia"/>
          <w:bCs/>
          <w:lang w:eastAsia="zh-CN"/>
        </w:rPr>
        <w:t xml:space="preserve">N#2 refers to how to </w:t>
      </w:r>
      <w:r w:rsidRPr="00B7385E">
        <w:t xml:space="preserve">avoid congestion when all UEs in the same local area </w:t>
      </w:r>
      <w:r w:rsidR="003C2DE7">
        <w:t>interact with</w:t>
      </w:r>
      <w:r w:rsidRPr="00B7385E">
        <w:t xml:space="preserve"> the network at the same time</w:t>
      </w:r>
      <w:r w:rsidR="003C2DE7">
        <w:t xml:space="preserve"> before out of coverage starts.</w:t>
      </w:r>
    </w:p>
    <w:p w14:paraId="05E7001C" w14:textId="6D887BC4" w:rsidR="003C2DE7" w:rsidRDefault="0018130F" w:rsidP="004F3191">
      <w:pPr>
        <w:rPr>
          <w:rFonts w:eastAsiaTheme="minorEastAsia"/>
          <w:lang w:eastAsia="zh-CN"/>
        </w:rPr>
      </w:pPr>
      <w:r>
        <w:rPr>
          <w:rFonts w:eastAsiaTheme="minorEastAsia"/>
          <w:lang w:eastAsia="zh-CN"/>
        </w:rPr>
        <w:t>To avoid this kind of congestion, the UEs in the same local area can</w:t>
      </w:r>
      <w:r w:rsidR="007C2165">
        <w:rPr>
          <w:rFonts w:eastAsiaTheme="minorEastAsia"/>
          <w:lang w:eastAsia="zh-CN"/>
        </w:rPr>
        <w:t xml:space="preserve"> inaction with the network</w:t>
      </w:r>
      <w:r w:rsidR="00FC6129">
        <w:rPr>
          <w:rFonts w:eastAsiaTheme="minorEastAsia"/>
          <w:lang w:eastAsia="zh-CN"/>
        </w:rPr>
        <w:t xml:space="preserve"> </w:t>
      </w:r>
      <w:r w:rsidR="00D17D7A">
        <w:rPr>
          <w:rFonts w:eastAsiaTheme="minorEastAsia"/>
          <w:lang w:eastAsia="zh-CN"/>
        </w:rPr>
        <w:t>in a random period</w:t>
      </w:r>
      <w:r w:rsidR="00FC6129">
        <w:rPr>
          <w:rFonts w:eastAsiaTheme="minorEastAsia"/>
          <w:lang w:eastAsia="zh-CN"/>
        </w:rPr>
        <w:t xml:space="preserve"> before out of coverage starts.</w:t>
      </w:r>
      <w:r w:rsidR="002135FB">
        <w:rPr>
          <w:rFonts w:eastAsiaTheme="minorEastAsia"/>
          <w:lang w:eastAsia="zh-CN"/>
        </w:rPr>
        <w:t xml:space="preserve"> </w:t>
      </w:r>
      <w:r w:rsidR="006F3338">
        <w:rPr>
          <w:rFonts w:eastAsiaTheme="minorEastAsia"/>
          <w:lang w:eastAsia="zh-CN"/>
        </w:rPr>
        <w:t xml:space="preserve">The random period starts from a random time within a time range to </w:t>
      </w:r>
      <w:r w:rsidR="006F3338">
        <w:rPr>
          <w:rFonts w:eastAsiaTheme="minorEastAsia"/>
          <w:lang w:eastAsia="zh-CN"/>
        </w:rPr>
        <w:t xml:space="preserve">the time </w:t>
      </w:r>
      <w:r w:rsidR="006F3338" w:rsidRPr="00EC385A">
        <w:rPr>
          <w:rFonts w:eastAsiaTheme="minorEastAsia"/>
          <w:lang w:eastAsia="zh-CN"/>
        </w:rPr>
        <w:t>when coverage is lost</w:t>
      </w:r>
      <w:r w:rsidR="006F3338">
        <w:rPr>
          <w:rFonts w:eastAsiaTheme="minorEastAsia"/>
          <w:lang w:eastAsia="zh-CN"/>
        </w:rPr>
        <w:t>.</w:t>
      </w:r>
      <w:r w:rsidR="00FC6129">
        <w:rPr>
          <w:rFonts w:eastAsiaTheme="minorEastAsia"/>
          <w:lang w:eastAsia="zh-CN"/>
        </w:rPr>
        <w:t xml:space="preserve"> </w:t>
      </w:r>
      <w:r w:rsidR="006F3338">
        <w:rPr>
          <w:rFonts w:eastAsiaTheme="minorEastAsia"/>
          <w:lang w:eastAsia="zh-CN"/>
        </w:rPr>
        <w:t>Guided</w:t>
      </w:r>
      <w:r w:rsidR="002135FB">
        <w:rPr>
          <w:rFonts w:eastAsiaTheme="minorEastAsia"/>
          <w:lang w:eastAsia="zh-CN"/>
        </w:rPr>
        <w:t xml:space="preserve"> with this, the Unavailability period can </w:t>
      </w:r>
      <w:r w:rsidR="002A58F5">
        <w:rPr>
          <w:rFonts w:eastAsiaTheme="minorEastAsia"/>
          <w:lang w:eastAsia="zh-CN"/>
        </w:rPr>
        <w:t xml:space="preserve">be set to </w:t>
      </w:r>
      <w:r w:rsidR="002135FB">
        <w:rPr>
          <w:rFonts w:eastAsiaTheme="minorEastAsia"/>
          <w:lang w:eastAsia="zh-CN"/>
        </w:rPr>
        <w:t xml:space="preserve">include both </w:t>
      </w:r>
      <w:r w:rsidR="00AD3522">
        <w:rPr>
          <w:rFonts w:eastAsiaTheme="minorEastAsia"/>
          <w:lang w:eastAsia="zh-CN"/>
        </w:rPr>
        <w:t xml:space="preserve">the </w:t>
      </w:r>
      <w:r w:rsidR="002135FB">
        <w:rPr>
          <w:rFonts w:eastAsiaTheme="minorEastAsia"/>
          <w:lang w:eastAsia="zh-CN"/>
        </w:rPr>
        <w:t xml:space="preserve">out of coverage period </w:t>
      </w:r>
      <w:r w:rsidR="00AD3522">
        <w:rPr>
          <w:rFonts w:eastAsiaTheme="minorEastAsia"/>
          <w:lang w:eastAsia="zh-CN"/>
        </w:rPr>
        <w:t>and the</w:t>
      </w:r>
      <w:r w:rsidR="002A58F5">
        <w:rPr>
          <w:rFonts w:eastAsiaTheme="minorEastAsia"/>
          <w:lang w:eastAsia="zh-CN"/>
        </w:rPr>
        <w:t xml:space="preserve"> random </w:t>
      </w:r>
      <w:r w:rsidR="002F251F">
        <w:rPr>
          <w:rFonts w:eastAsiaTheme="minorEastAsia"/>
          <w:lang w:eastAsia="zh-CN"/>
        </w:rPr>
        <w:t>period</w:t>
      </w:r>
      <w:r w:rsidR="002A58F5">
        <w:rPr>
          <w:rFonts w:eastAsiaTheme="minorEastAsia"/>
          <w:lang w:eastAsia="zh-CN"/>
        </w:rPr>
        <w:t>, which means the value of Unavailability period</w:t>
      </w:r>
      <w:r w:rsidR="002135FB">
        <w:rPr>
          <w:rFonts w:eastAsiaTheme="minorEastAsia"/>
          <w:lang w:eastAsia="zh-CN"/>
        </w:rPr>
        <w:t xml:space="preserve"> </w:t>
      </w:r>
      <w:r w:rsidR="002A58F5">
        <w:rPr>
          <w:rFonts w:eastAsiaTheme="minorEastAsia"/>
          <w:lang w:eastAsia="zh-CN"/>
        </w:rPr>
        <w:t>of each UE is longer than UE out-of-coverage period</w:t>
      </w:r>
      <w:r w:rsidR="00EC385A">
        <w:rPr>
          <w:rFonts w:eastAsiaTheme="minorEastAsia"/>
          <w:lang w:eastAsia="zh-CN"/>
        </w:rPr>
        <w:t>. Also, the Unavailability period</w:t>
      </w:r>
      <w:r w:rsidR="002A58F5">
        <w:rPr>
          <w:rFonts w:eastAsiaTheme="minorEastAsia"/>
          <w:lang w:eastAsia="zh-CN"/>
        </w:rPr>
        <w:t xml:space="preserve"> </w:t>
      </w:r>
      <w:r w:rsidR="001E28DE">
        <w:rPr>
          <w:rFonts w:eastAsiaTheme="minorEastAsia"/>
          <w:lang w:eastAsia="zh-CN"/>
        </w:rPr>
        <w:t>starts before the out-of-coverage period.</w:t>
      </w:r>
    </w:p>
    <w:p w14:paraId="0ADFCE9A" w14:textId="56EDD74A" w:rsidR="002A58F5" w:rsidRDefault="002A58F5" w:rsidP="004F3191">
      <w:pPr>
        <w:rPr>
          <w:rFonts w:eastAsiaTheme="minorEastAsia"/>
          <w:lang w:eastAsia="zh-CN"/>
        </w:rPr>
      </w:pPr>
      <w:r>
        <w:rPr>
          <w:rFonts w:eastAsiaTheme="minorEastAsia"/>
          <w:lang w:eastAsia="zh-CN"/>
        </w:rPr>
        <w:lastRenderedPageBreak/>
        <w:t>The UE can begin to interact with the network before the Unavailability period</w:t>
      </w:r>
      <w:r w:rsidR="001E28DE">
        <w:rPr>
          <w:rFonts w:eastAsiaTheme="minorEastAsia"/>
          <w:lang w:eastAsia="zh-CN"/>
        </w:rPr>
        <w:t xml:space="preserve"> starts</w:t>
      </w:r>
      <w:r w:rsidR="00AD3522">
        <w:rPr>
          <w:rFonts w:eastAsiaTheme="minorEastAsia"/>
          <w:lang w:eastAsia="zh-CN"/>
        </w:rPr>
        <w:t xml:space="preserve"> which can avoid </w:t>
      </w:r>
      <w:bookmarkStart w:id="0" w:name="_GoBack"/>
      <w:bookmarkEnd w:id="0"/>
      <w:r w:rsidR="00EC385A">
        <w:rPr>
          <w:rFonts w:eastAsiaTheme="minorEastAsia"/>
          <w:lang w:eastAsia="zh-CN"/>
        </w:rPr>
        <w:t>congestion</w:t>
      </w:r>
      <w:r w:rsidR="001E28DE">
        <w:rPr>
          <w:rFonts w:eastAsiaTheme="minorEastAsia"/>
          <w:lang w:eastAsia="zh-CN"/>
        </w:rPr>
        <w:t xml:space="preserve"> </w:t>
      </w:r>
      <w:r w:rsidR="00EC385A">
        <w:rPr>
          <w:rFonts w:eastAsiaTheme="minorEastAsia"/>
          <w:lang w:eastAsia="zh-CN"/>
        </w:rPr>
        <w:t xml:space="preserve">since the Unavailability period of all UEs </w:t>
      </w:r>
      <w:r w:rsidR="00E24684">
        <w:rPr>
          <w:rFonts w:eastAsiaTheme="minorEastAsia"/>
          <w:lang w:eastAsia="zh-CN"/>
        </w:rPr>
        <w:t>in a same area are different.</w:t>
      </w:r>
      <w:r w:rsidR="00EC385A">
        <w:rPr>
          <w:rFonts w:eastAsiaTheme="minorEastAsia"/>
          <w:lang w:eastAsia="zh-CN"/>
        </w:rPr>
        <w:t xml:space="preserve"> </w:t>
      </w:r>
    </w:p>
    <w:p w14:paraId="086A8C8D" w14:textId="3B856B63" w:rsidR="002D087B" w:rsidRDefault="00CD581A" w:rsidP="004F3191">
      <w:pPr>
        <w:rPr>
          <w:rFonts w:eastAsiaTheme="minorEastAsia"/>
          <w:lang w:eastAsia="zh-CN"/>
        </w:rPr>
      </w:pPr>
      <w:r>
        <w:rPr>
          <w:rFonts w:eastAsiaTheme="minorEastAsia"/>
          <w:lang w:eastAsia="zh-CN"/>
        </w:rPr>
        <w:t xml:space="preserve">Although </w:t>
      </w:r>
      <w:r>
        <w:rPr>
          <w:rFonts w:eastAsiaTheme="minorEastAsia"/>
          <w:lang w:eastAsia="zh-CN"/>
        </w:rPr>
        <w:t>the Unavailability period</w:t>
      </w:r>
      <w:r>
        <w:rPr>
          <w:rFonts w:eastAsiaTheme="minorEastAsia"/>
          <w:lang w:eastAsia="zh-CN"/>
        </w:rPr>
        <w:t xml:space="preserve"> can be reused, the value setting in discontinuous coverage is different from the existing method. </w:t>
      </w:r>
      <w:r w:rsidR="00105E4E">
        <w:rPr>
          <w:rFonts w:eastAsiaTheme="minorEastAsia"/>
          <w:lang w:eastAsia="zh-CN"/>
        </w:rPr>
        <w:t xml:space="preserve">Therefore, </w:t>
      </w:r>
      <w:r w:rsidR="00105E4E">
        <w:rPr>
          <w:rFonts w:eastAsiaTheme="minorEastAsia"/>
          <w:lang w:eastAsia="zh-CN"/>
        </w:rPr>
        <w:t>the Unavailability period</w:t>
      </w:r>
      <w:r w:rsidR="00105E4E">
        <w:rPr>
          <w:rFonts w:eastAsiaTheme="minorEastAsia"/>
          <w:lang w:eastAsia="zh-CN"/>
        </w:rPr>
        <w:t xml:space="preserve"> can be used with</w:t>
      </w:r>
      <w:r w:rsidR="00F47068">
        <w:rPr>
          <w:rFonts w:eastAsiaTheme="minorEastAsia"/>
          <w:lang w:eastAsia="zh-CN"/>
        </w:rPr>
        <w:t xml:space="preserve"> a </w:t>
      </w:r>
      <w:r w:rsidR="00F47068">
        <w:rPr>
          <w:rFonts w:eastAsiaTheme="minorEastAsia"/>
          <w:lang w:eastAsia="zh-CN"/>
        </w:rPr>
        <w:t>discontinuous coverage</w:t>
      </w:r>
      <w:r w:rsidR="00F47068">
        <w:rPr>
          <w:rFonts w:eastAsiaTheme="minorEastAsia"/>
          <w:lang w:eastAsia="zh-CN"/>
        </w:rPr>
        <w:t xml:space="preserve"> indication to</w:t>
      </w:r>
      <w:r w:rsidR="00D17D7A">
        <w:rPr>
          <w:rFonts w:eastAsiaTheme="minorEastAsia"/>
          <w:lang w:eastAsia="zh-CN"/>
        </w:rPr>
        <w:t xml:space="preserve"> distinguish from its use in other scenarios.</w:t>
      </w:r>
      <w:r w:rsidR="00F47068">
        <w:rPr>
          <w:rFonts w:eastAsiaTheme="minorEastAsia"/>
          <w:lang w:eastAsia="zh-CN"/>
        </w:rPr>
        <w:t xml:space="preserve"> </w:t>
      </w:r>
    </w:p>
    <w:p w14:paraId="062B9D4E" w14:textId="38DA9ECF" w:rsidR="00E24684" w:rsidRPr="00725C92" w:rsidRDefault="00E24684" w:rsidP="004F3191">
      <w:pPr>
        <w:rPr>
          <w:b/>
          <w:bCs/>
        </w:rPr>
      </w:pPr>
      <w:r w:rsidRPr="00725C92">
        <w:rPr>
          <w:b/>
          <w:bCs/>
        </w:rPr>
        <w:t>Propose</w:t>
      </w:r>
      <w:r w:rsidR="00725C92">
        <w:rPr>
          <w:b/>
          <w:bCs/>
        </w:rPr>
        <w:t>#</w:t>
      </w:r>
      <w:r w:rsidRPr="00725C92">
        <w:rPr>
          <w:b/>
          <w:bCs/>
        </w:rPr>
        <w:t>2:</w:t>
      </w:r>
      <w:r w:rsidR="00590DA4" w:rsidRPr="00725C92">
        <w:rPr>
          <w:b/>
          <w:bCs/>
        </w:rPr>
        <w:t xml:space="preserve"> </w:t>
      </w:r>
      <w:r w:rsidR="00725C92">
        <w:rPr>
          <w:b/>
          <w:bCs/>
        </w:rPr>
        <w:t>T</w:t>
      </w:r>
      <w:r w:rsidR="00590DA4" w:rsidRPr="00725C92">
        <w:rPr>
          <w:b/>
          <w:bCs/>
        </w:rPr>
        <w:t xml:space="preserve">o avoid congestion, the UE can interact with the network before the Unavailability period starts. The Unavailability period can be set based on the UE out-of-coverage period and </w:t>
      </w:r>
      <w:r w:rsidR="00D631CF">
        <w:rPr>
          <w:b/>
          <w:bCs/>
        </w:rPr>
        <w:t xml:space="preserve">a </w:t>
      </w:r>
      <w:r w:rsidR="00590DA4" w:rsidRPr="00725C92">
        <w:rPr>
          <w:b/>
          <w:bCs/>
        </w:rPr>
        <w:t>random period.</w:t>
      </w:r>
    </w:p>
    <w:p w14:paraId="029EB21E" w14:textId="22ABFC32" w:rsidR="00260FD2" w:rsidRDefault="00A4226D" w:rsidP="005B2E74">
      <w:pPr>
        <w:pStyle w:val="1"/>
      </w:pPr>
      <w:r>
        <w:t>3</w:t>
      </w:r>
      <w:r w:rsidR="00260FD2">
        <w:tab/>
      </w:r>
      <w:r w:rsidR="005B2E74">
        <w:t>P</w:t>
      </w:r>
      <w:r w:rsidR="00260FD2">
        <w:t>roposal</w:t>
      </w:r>
    </w:p>
    <w:p w14:paraId="2669ED51" w14:textId="42E41296" w:rsidR="00E24684" w:rsidRPr="00D631CF" w:rsidRDefault="00D631CF" w:rsidP="00E2730E">
      <w:pPr>
        <w:rPr>
          <w:rFonts w:eastAsiaTheme="minorEastAsia"/>
          <w:lang w:eastAsia="zh-CN"/>
        </w:rPr>
      </w:pPr>
      <w:r>
        <w:rPr>
          <w:rFonts w:eastAsiaTheme="minorEastAsia"/>
          <w:lang w:eastAsia="zh-CN"/>
        </w:rPr>
        <w:t xml:space="preserve">The proposals mentioned above can be used to resolve </w:t>
      </w:r>
      <w:r w:rsidR="002D087B">
        <w:rPr>
          <w:rFonts w:eastAsiaTheme="minorEastAsia"/>
          <w:lang w:eastAsia="zh-CN"/>
        </w:rPr>
        <w:t xml:space="preserve">the two ENs and are reflected </w:t>
      </w:r>
      <w:r w:rsidR="002D087B">
        <w:rPr>
          <w:rFonts w:eastAsiaTheme="minorEastAsia" w:hint="eastAsia"/>
          <w:lang w:eastAsia="zh-CN"/>
        </w:rPr>
        <w:t>in</w:t>
      </w:r>
      <w:r>
        <w:rPr>
          <w:rFonts w:eastAsiaTheme="minorEastAsia"/>
          <w:lang w:eastAsia="zh-CN"/>
        </w:rPr>
        <w:t xml:space="preserve"> </w:t>
      </w:r>
      <w:r w:rsidR="008B1FF9" w:rsidRPr="002D087B">
        <w:rPr>
          <w:rFonts w:eastAsiaTheme="minorEastAsia"/>
          <w:lang w:eastAsia="zh-CN"/>
        </w:rPr>
        <w:t>S2-2302904</w:t>
      </w:r>
      <w:r w:rsidRPr="002D087B">
        <w:rPr>
          <w:rFonts w:eastAsiaTheme="minorEastAsia"/>
          <w:lang w:eastAsia="zh-CN"/>
        </w:rPr>
        <w:t>.</w:t>
      </w:r>
    </w:p>
    <w:sectPr w:rsidR="00E24684" w:rsidRPr="00D631C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964D8" w14:textId="77777777" w:rsidR="00687C1B" w:rsidRDefault="00687C1B">
      <w:r>
        <w:separator/>
      </w:r>
    </w:p>
    <w:p w14:paraId="665E9632" w14:textId="77777777" w:rsidR="00687C1B" w:rsidRDefault="00687C1B"/>
  </w:endnote>
  <w:endnote w:type="continuationSeparator" w:id="0">
    <w:p w14:paraId="19E6A379" w14:textId="77777777" w:rsidR="00687C1B" w:rsidRDefault="00687C1B">
      <w:r>
        <w:continuationSeparator/>
      </w:r>
    </w:p>
    <w:p w14:paraId="401A0BE9" w14:textId="77777777" w:rsidR="00687C1B" w:rsidRDefault="00687C1B"/>
  </w:endnote>
  <w:endnote w:type="continuationNotice" w:id="1">
    <w:p w14:paraId="535A5DCA" w14:textId="77777777" w:rsidR="00687C1B" w:rsidRDefault="00687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E24684" w:rsidRDefault="00E24684">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E24684" w:rsidRDefault="00E246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E24684" w:rsidRDefault="00E246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490A5" w14:textId="77777777" w:rsidR="00687C1B" w:rsidRDefault="00687C1B">
      <w:r>
        <w:separator/>
      </w:r>
    </w:p>
    <w:p w14:paraId="45CDF936" w14:textId="77777777" w:rsidR="00687C1B" w:rsidRDefault="00687C1B"/>
  </w:footnote>
  <w:footnote w:type="continuationSeparator" w:id="0">
    <w:p w14:paraId="328C3982" w14:textId="77777777" w:rsidR="00687C1B" w:rsidRDefault="00687C1B">
      <w:r>
        <w:continuationSeparator/>
      </w:r>
    </w:p>
    <w:p w14:paraId="4886F263" w14:textId="77777777" w:rsidR="00687C1B" w:rsidRDefault="00687C1B"/>
  </w:footnote>
  <w:footnote w:type="continuationNotice" w:id="1">
    <w:p w14:paraId="330E4BC6" w14:textId="77777777" w:rsidR="00687C1B" w:rsidRDefault="00687C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E24684" w:rsidRDefault="00E24684"/>
  <w:p w14:paraId="4E1E1519" w14:textId="77777777" w:rsidR="00E24684" w:rsidRDefault="00E246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E24684" w:rsidRPr="0091233D" w:rsidRDefault="00E2468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64C1E83D" w:rsidR="00E24684" w:rsidRPr="0091233D" w:rsidRDefault="00E2468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3522">
      <w:rPr>
        <w:rFonts w:ascii="Arial" w:hAnsi="Arial" w:cs="Arial"/>
        <w:b/>
        <w:bCs/>
        <w:noProof/>
        <w:sz w:val="18"/>
        <w:lang w:val="fr-FR"/>
      </w:rPr>
      <w:t>2</w:t>
    </w:r>
    <w:r>
      <w:rPr>
        <w:rFonts w:ascii="Arial" w:hAnsi="Arial" w:cs="Arial"/>
        <w:b/>
        <w:bCs/>
        <w:sz w:val="18"/>
      </w:rPr>
      <w:fldChar w:fldCharType="end"/>
    </w:r>
  </w:p>
  <w:p w14:paraId="1179DF3E" w14:textId="77777777" w:rsidR="00E24684" w:rsidRPr="0091233D" w:rsidRDefault="00E246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8pt;height:15.8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B3268"/>
    <w:multiLevelType w:val="hybridMultilevel"/>
    <w:tmpl w:val="40A21012"/>
    <w:lvl w:ilvl="0" w:tplc="1AD0E72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04871"/>
    <w:multiLevelType w:val="hybridMultilevel"/>
    <w:tmpl w:val="E1BA2038"/>
    <w:lvl w:ilvl="0" w:tplc="23BC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AF5189"/>
    <w:multiLevelType w:val="hybridMultilevel"/>
    <w:tmpl w:val="999093FE"/>
    <w:lvl w:ilvl="0" w:tplc="A7E0DDE2">
      <w:start w:val="5"/>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CA50DA8"/>
    <w:multiLevelType w:val="hybridMultilevel"/>
    <w:tmpl w:val="B72EFF08"/>
    <w:lvl w:ilvl="0" w:tplc="1692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DF6941"/>
    <w:multiLevelType w:val="hybridMultilevel"/>
    <w:tmpl w:val="6C6C02BE"/>
    <w:lvl w:ilvl="0" w:tplc="C5783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454BD5"/>
    <w:multiLevelType w:val="hybridMultilevel"/>
    <w:tmpl w:val="F702CDDC"/>
    <w:lvl w:ilvl="0" w:tplc="C248C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672FE6"/>
    <w:multiLevelType w:val="hybridMultilevel"/>
    <w:tmpl w:val="960A8DFE"/>
    <w:lvl w:ilvl="0" w:tplc="D774F7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D07B7B"/>
    <w:multiLevelType w:val="hybridMultilevel"/>
    <w:tmpl w:val="FB0EF906"/>
    <w:lvl w:ilvl="0" w:tplc="42620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46B63"/>
    <w:multiLevelType w:val="hybridMultilevel"/>
    <w:tmpl w:val="FCFC09D6"/>
    <w:lvl w:ilvl="0" w:tplc="CEF07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FB292F"/>
    <w:multiLevelType w:val="hybridMultilevel"/>
    <w:tmpl w:val="B9766A82"/>
    <w:lvl w:ilvl="0" w:tplc="6E2E51D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37329"/>
    <w:multiLevelType w:val="hybridMultilevel"/>
    <w:tmpl w:val="3B2A49AC"/>
    <w:lvl w:ilvl="0" w:tplc="91420D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9"/>
  </w:num>
  <w:num w:numId="5">
    <w:abstractNumId w:val="29"/>
  </w:num>
  <w:num w:numId="6">
    <w:abstractNumId w:val="36"/>
  </w:num>
  <w:num w:numId="7">
    <w:abstractNumId w:val="23"/>
  </w:num>
  <w:num w:numId="8">
    <w:abstractNumId w:val="28"/>
  </w:num>
  <w:num w:numId="9">
    <w:abstractNumId w:val="32"/>
  </w:num>
  <w:num w:numId="10">
    <w:abstractNumId w:val="38"/>
  </w:num>
  <w:num w:numId="11">
    <w:abstractNumId w:val="24"/>
  </w:num>
  <w:num w:numId="12">
    <w:abstractNumId w:val="10"/>
  </w:num>
  <w:num w:numId="13">
    <w:abstractNumId w:val="16"/>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1"/>
  </w:num>
  <w:num w:numId="28">
    <w:abstractNumId w:val="37"/>
  </w:num>
  <w:num w:numId="29">
    <w:abstractNumId w:val="11"/>
  </w:num>
  <w:num w:numId="30">
    <w:abstractNumId w:val="27"/>
  </w:num>
  <w:num w:numId="31">
    <w:abstractNumId w:val="15"/>
  </w:num>
  <w:num w:numId="32">
    <w:abstractNumId w:val="17"/>
  </w:num>
  <w:num w:numId="33">
    <w:abstractNumId w:val="26"/>
  </w:num>
  <w:num w:numId="34">
    <w:abstractNumId w:val="22"/>
  </w:num>
  <w:num w:numId="35">
    <w:abstractNumId w:val="33"/>
  </w:num>
  <w:num w:numId="36">
    <w:abstractNumId w:val="13"/>
  </w:num>
  <w:num w:numId="37">
    <w:abstractNumId w:val="14"/>
  </w:num>
  <w:num w:numId="38">
    <w:abstractNumId w:val="18"/>
  </w:num>
  <w:num w:numId="39">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1"/>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177E6"/>
    <w:rsid w:val="00020B0E"/>
    <w:rsid w:val="000220E9"/>
    <w:rsid w:val="00023526"/>
    <w:rsid w:val="00023565"/>
    <w:rsid w:val="00024628"/>
    <w:rsid w:val="00024798"/>
    <w:rsid w:val="00025DBB"/>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3"/>
    <w:rsid w:val="00067107"/>
    <w:rsid w:val="0006743A"/>
    <w:rsid w:val="00067ED3"/>
    <w:rsid w:val="00070700"/>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777F0"/>
    <w:rsid w:val="00080493"/>
    <w:rsid w:val="0008116D"/>
    <w:rsid w:val="00081AB5"/>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0EE3"/>
    <w:rsid w:val="000A1CE9"/>
    <w:rsid w:val="000A2B97"/>
    <w:rsid w:val="000A323F"/>
    <w:rsid w:val="000A49D3"/>
    <w:rsid w:val="000A49DC"/>
    <w:rsid w:val="000A5948"/>
    <w:rsid w:val="000A75B1"/>
    <w:rsid w:val="000B103E"/>
    <w:rsid w:val="000B128A"/>
    <w:rsid w:val="000B131F"/>
    <w:rsid w:val="000B1493"/>
    <w:rsid w:val="000B1E11"/>
    <w:rsid w:val="000B20C1"/>
    <w:rsid w:val="000B2DBC"/>
    <w:rsid w:val="000B3DD5"/>
    <w:rsid w:val="000B50B5"/>
    <w:rsid w:val="000B51FF"/>
    <w:rsid w:val="000B6489"/>
    <w:rsid w:val="000B77DD"/>
    <w:rsid w:val="000B79B7"/>
    <w:rsid w:val="000C0426"/>
    <w:rsid w:val="000C05C6"/>
    <w:rsid w:val="000C13A3"/>
    <w:rsid w:val="000C22C1"/>
    <w:rsid w:val="000C29D7"/>
    <w:rsid w:val="000C2CB4"/>
    <w:rsid w:val="000C5295"/>
    <w:rsid w:val="000C71AA"/>
    <w:rsid w:val="000C74FC"/>
    <w:rsid w:val="000C7FDC"/>
    <w:rsid w:val="000D0180"/>
    <w:rsid w:val="000D0F88"/>
    <w:rsid w:val="000D0FDE"/>
    <w:rsid w:val="000D192B"/>
    <w:rsid w:val="000D1BFB"/>
    <w:rsid w:val="000D1F7F"/>
    <w:rsid w:val="000D25A9"/>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3A7"/>
    <w:rsid w:val="000F77CC"/>
    <w:rsid w:val="000F7F37"/>
    <w:rsid w:val="0010191A"/>
    <w:rsid w:val="00101FFB"/>
    <w:rsid w:val="00102A14"/>
    <w:rsid w:val="001031EA"/>
    <w:rsid w:val="0010430B"/>
    <w:rsid w:val="00104CDA"/>
    <w:rsid w:val="001059D1"/>
    <w:rsid w:val="00105E4E"/>
    <w:rsid w:val="0010795D"/>
    <w:rsid w:val="00107A82"/>
    <w:rsid w:val="00107E22"/>
    <w:rsid w:val="00110662"/>
    <w:rsid w:val="0011076A"/>
    <w:rsid w:val="00111E3C"/>
    <w:rsid w:val="00112BF1"/>
    <w:rsid w:val="0011387E"/>
    <w:rsid w:val="001142B0"/>
    <w:rsid w:val="001156E9"/>
    <w:rsid w:val="001158CF"/>
    <w:rsid w:val="001158DE"/>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202"/>
    <w:rsid w:val="00132D06"/>
    <w:rsid w:val="0013463E"/>
    <w:rsid w:val="001346FF"/>
    <w:rsid w:val="0013518E"/>
    <w:rsid w:val="0013558E"/>
    <w:rsid w:val="00136292"/>
    <w:rsid w:val="00136E1D"/>
    <w:rsid w:val="001378CD"/>
    <w:rsid w:val="00137A15"/>
    <w:rsid w:val="0014061E"/>
    <w:rsid w:val="0014072B"/>
    <w:rsid w:val="00140AC7"/>
    <w:rsid w:val="001412C9"/>
    <w:rsid w:val="00141776"/>
    <w:rsid w:val="00142290"/>
    <w:rsid w:val="001422CF"/>
    <w:rsid w:val="001428B7"/>
    <w:rsid w:val="00142BD7"/>
    <w:rsid w:val="00142C19"/>
    <w:rsid w:val="001449E1"/>
    <w:rsid w:val="0014582F"/>
    <w:rsid w:val="0014631B"/>
    <w:rsid w:val="0014688E"/>
    <w:rsid w:val="00147EAA"/>
    <w:rsid w:val="0015038B"/>
    <w:rsid w:val="001512CD"/>
    <w:rsid w:val="00151A7D"/>
    <w:rsid w:val="001520C4"/>
    <w:rsid w:val="001520C5"/>
    <w:rsid w:val="00152663"/>
    <w:rsid w:val="00152B65"/>
    <w:rsid w:val="00152E53"/>
    <w:rsid w:val="001538DF"/>
    <w:rsid w:val="00154B37"/>
    <w:rsid w:val="00154E5F"/>
    <w:rsid w:val="00156240"/>
    <w:rsid w:val="0015683B"/>
    <w:rsid w:val="00156945"/>
    <w:rsid w:val="00156FC9"/>
    <w:rsid w:val="00156FE0"/>
    <w:rsid w:val="0015755B"/>
    <w:rsid w:val="00157A96"/>
    <w:rsid w:val="00161001"/>
    <w:rsid w:val="001616A1"/>
    <w:rsid w:val="00161B39"/>
    <w:rsid w:val="001620C3"/>
    <w:rsid w:val="001629BF"/>
    <w:rsid w:val="00163C76"/>
    <w:rsid w:val="00163E01"/>
    <w:rsid w:val="001641E5"/>
    <w:rsid w:val="00164342"/>
    <w:rsid w:val="00165DF5"/>
    <w:rsid w:val="00166D31"/>
    <w:rsid w:val="00166DDE"/>
    <w:rsid w:val="0016700B"/>
    <w:rsid w:val="001673CA"/>
    <w:rsid w:val="00167AF3"/>
    <w:rsid w:val="001702FB"/>
    <w:rsid w:val="00170A7C"/>
    <w:rsid w:val="001716BA"/>
    <w:rsid w:val="00171D46"/>
    <w:rsid w:val="0017207F"/>
    <w:rsid w:val="00172BFF"/>
    <w:rsid w:val="00172CC1"/>
    <w:rsid w:val="001731A2"/>
    <w:rsid w:val="001736B5"/>
    <w:rsid w:val="00173A57"/>
    <w:rsid w:val="001745D5"/>
    <w:rsid w:val="001750EF"/>
    <w:rsid w:val="001765B4"/>
    <w:rsid w:val="001768E5"/>
    <w:rsid w:val="00176CD0"/>
    <w:rsid w:val="00177EFC"/>
    <w:rsid w:val="001802CC"/>
    <w:rsid w:val="001806F6"/>
    <w:rsid w:val="0018130F"/>
    <w:rsid w:val="001820D6"/>
    <w:rsid w:val="001821B7"/>
    <w:rsid w:val="00182258"/>
    <w:rsid w:val="001835B3"/>
    <w:rsid w:val="00184110"/>
    <w:rsid w:val="00184314"/>
    <w:rsid w:val="001846EE"/>
    <w:rsid w:val="00184908"/>
    <w:rsid w:val="00184A15"/>
    <w:rsid w:val="00185660"/>
    <w:rsid w:val="00185C88"/>
    <w:rsid w:val="00186F58"/>
    <w:rsid w:val="00187F8B"/>
    <w:rsid w:val="00190226"/>
    <w:rsid w:val="001906C2"/>
    <w:rsid w:val="001911F0"/>
    <w:rsid w:val="0019183D"/>
    <w:rsid w:val="001929DA"/>
    <w:rsid w:val="00192DA0"/>
    <w:rsid w:val="00193556"/>
    <w:rsid w:val="00193C28"/>
    <w:rsid w:val="001940BC"/>
    <w:rsid w:val="001948C5"/>
    <w:rsid w:val="0019666E"/>
    <w:rsid w:val="00196AC6"/>
    <w:rsid w:val="00196B2A"/>
    <w:rsid w:val="001971D7"/>
    <w:rsid w:val="0019723A"/>
    <w:rsid w:val="0019725A"/>
    <w:rsid w:val="001A022E"/>
    <w:rsid w:val="001A0920"/>
    <w:rsid w:val="001A0FD2"/>
    <w:rsid w:val="001A20A1"/>
    <w:rsid w:val="001A34E4"/>
    <w:rsid w:val="001A3617"/>
    <w:rsid w:val="001A3A7D"/>
    <w:rsid w:val="001A3C9B"/>
    <w:rsid w:val="001A3ED0"/>
    <w:rsid w:val="001A3FB4"/>
    <w:rsid w:val="001A4B54"/>
    <w:rsid w:val="001A4D5E"/>
    <w:rsid w:val="001A56A8"/>
    <w:rsid w:val="001A5C81"/>
    <w:rsid w:val="001A6122"/>
    <w:rsid w:val="001A69EE"/>
    <w:rsid w:val="001A7072"/>
    <w:rsid w:val="001B0220"/>
    <w:rsid w:val="001B07DF"/>
    <w:rsid w:val="001B0D21"/>
    <w:rsid w:val="001B193C"/>
    <w:rsid w:val="001B1EDD"/>
    <w:rsid w:val="001B2070"/>
    <w:rsid w:val="001B2836"/>
    <w:rsid w:val="001B2CFE"/>
    <w:rsid w:val="001B31CB"/>
    <w:rsid w:val="001B3759"/>
    <w:rsid w:val="001B3A4D"/>
    <w:rsid w:val="001B3D20"/>
    <w:rsid w:val="001B4DFC"/>
    <w:rsid w:val="001B546B"/>
    <w:rsid w:val="001B5EBE"/>
    <w:rsid w:val="001B7516"/>
    <w:rsid w:val="001B762F"/>
    <w:rsid w:val="001C0A43"/>
    <w:rsid w:val="001C1088"/>
    <w:rsid w:val="001C17E1"/>
    <w:rsid w:val="001C1E41"/>
    <w:rsid w:val="001C2CA0"/>
    <w:rsid w:val="001C442D"/>
    <w:rsid w:val="001C4445"/>
    <w:rsid w:val="001C488F"/>
    <w:rsid w:val="001C50F0"/>
    <w:rsid w:val="001C5225"/>
    <w:rsid w:val="001C610A"/>
    <w:rsid w:val="001C6359"/>
    <w:rsid w:val="001C672D"/>
    <w:rsid w:val="001C74D2"/>
    <w:rsid w:val="001C77F4"/>
    <w:rsid w:val="001D0433"/>
    <w:rsid w:val="001D06A4"/>
    <w:rsid w:val="001D073C"/>
    <w:rsid w:val="001D1200"/>
    <w:rsid w:val="001D1FB4"/>
    <w:rsid w:val="001D2DF9"/>
    <w:rsid w:val="001D4320"/>
    <w:rsid w:val="001D5296"/>
    <w:rsid w:val="001E0DF5"/>
    <w:rsid w:val="001E125D"/>
    <w:rsid w:val="001E1F34"/>
    <w:rsid w:val="001E2625"/>
    <w:rsid w:val="001E28DE"/>
    <w:rsid w:val="001E3FBC"/>
    <w:rsid w:val="001E4583"/>
    <w:rsid w:val="001E4DFF"/>
    <w:rsid w:val="001E5C9E"/>
    <w:rsid w:val="001F0BF7"/>
    <w:rsid w:val="001F0F75"/>
    <w:rsid w:val="001F1523"/>
    <w:rsid w:val="001F19BB"/>
    <w:rsid w:val="001F2899"/>
    <w:rsid w:val="001F320F"/>
    <w:rsid w:val="001F381B"/>
    <w:rsid w:val="001F3C25"/>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33D"/>
    <w:rsid w:val="002104A0"/>
    <w:rsid w:val="002113F8"/>
    <w:rsid w:val="002122C3"/>
    <w:rsid w:val="00212A86"/>
    <w:rsid w:val="00212AEF"/>
    <w:rsid w:val="00212C96"/>
    <w:rsid w:val="002135FB"/>
    <w:rsid w:val="0021395C"/>
    <w:rsid w:val="002155CE"/>
    <w:rsid w:val="0021576A"/>
    <w:rsid w:val="00215B76"/>
    <w:rsid w:val="00216634"/>
    <w:rsid w:val="00216F4A"/>
    <w:rsid w:val="00220AEB"/>
    <w:rsid w:val="00221756"/>
    <w:rsid w:val="00221F47"/>
    <w:rsid w:val="00223D76"/>
    <w:rsid w:val="00227B72"/>
    <w:rsid w:val="00230A69"/>
    <w:rsid w:val="00232176"/>
    <w:rsid w:val="002322E5"/>
    <w:rsid w:val="00232A66"/>
    <w:rsid w:val="00233A50"/>
    <w:rsid w:val="00233CCC"/>
    <w:rsid w:val="00235221"/>
    <w:rsid w:val="00235368"/>
    <w:rsid w:val="00235EE8"/>
    <w:rsid w:val="00237043"/>
    <w:rsid w:val="00237798"/>
    <w:rsid w:val="002406EC"/>
    <w:rsid w:val="00241D00"/>
    <w:rsid w:val="00241E53"/>
    <w:rsid w:val="0024206B"/>
    <w:rsid w:val="00242A2F"/>
    <w:rsid w:val="002431C9"/>
    <w:rsid w:val="00243310"/>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30AF"/>
    <w:rsid w:val="002540E2"/>
    <w:rsid w:val="002541B7"/>
    <w:rsid w:val="0025420F"/>
    <w:rsid w:val="00254D03"/>
    <w:rsid w:val="0025520E"/>
    <w:rsid w:val="00257C37"/>
    <w:rsid w:val="00257FF9"/>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612"/>
    <w:rsid w:val="00272E73"/>
    <w:rsid w:val="002730AE"/>
    <w:rsid w:val="00273AF8"/>
    <w:rsid w:val="00273D31"/>
    <w:rsid w:val="0027463B"/>
    <w:rsid w:val="0027499D"/>
    <w:rsid w:val="002756C1"/>
    <w:rsid w:val="00275FD2"/>
    <w:rsid w:val="002761A8"/>
    <w:rsid w:val="00276C68"/>
    <w:rsid w:val="002778F0"/>
    <w:rsid w:val="0028020F"/>
    <w:rsid w:val="002804F9"/>
    <w:rsid w:val="00280790"/>
    <w:rsid w:val="00280862"/>
    <w:rsid w:val="0028102D"/>
    <w:rsid w:val="00281104"/>
    <w:rsid w:val="00281E1B"/>
    <w:rsid w:val="00281F13"/>
    <w:rsid w:val="00282BE8"/>
    <w:rsid w:val="00282E1C"/>
    <w:rsid w:val="00282EEC"/>
    <w:rsid w:val="0028514F"/>
    <w:rsid w:val="00285692"/>
    <w:rsid w:val="00286417"/>
    <w:rsid w:val="00286A0A"/>
    <w:rsid w:val="0028786F"/>
    <w:rsid w:val="00287A12"/>
    <w:rsid w:val="00287B41"/>
    <w:rsid w:val="00290DAA"/>
    <w:rsid w:val="00291038"/>
    <w:rsid w:val="00291BF7"/>
    <w:rsid w:val="002920AE"/>
    <w:rsid w:val="00292E3B"/>
    <w:rsid w:val="00293416"/>
    <w:rsid w:val="002934C0"/>
    <w:rsid w:val="002943A4"/>
    <w:rsid w:val="002953DC"/>
    <w:rsid w:val="00295FEC"/>
    <w:rsid w:val="0029673F"/>
    <w:rsid w:val="002968A1"/>
    <w:rsid w:val="002A0309"/>
    <w:rsid w:val="002A04F0"/>
    <w:rsid w:val="002A062F"/>
    <w:rsid w:val="002A3C41"/>
    <w:rsid w:val="002A5488"/>
    <w:rsid w:val="002A58F5"/>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490"/>
    <w:rsid w:val="002C58C6"/>
    <w:rsid w:val="002C61F2"/>
    <w:rsid w:val="002C6CD3"/>
    <w:rsid w:val="002C6F50"/>
    <w:rsid w:val="002C7BE7"/>
    <w:rsid w:val="002C7CF0"/>
    <w:rsid w:val="002D087B"/>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1B95"/>
    <w:rsid w:val="002E2018"/>
    <w:rsid w:val="002E24FF"/>
    <w:rsid w:val="002E2C91"/>
    <w:rsid w:val="002E4026"/>
    <w:rsid w:val="002E41F3"/>
    <w:rsid w:val="002E4AA9"/>
    <w:rsid w:val="002E4E29"/>
    <w:rsid w:val="002E54CA"/>
    <w:rsid w:val="002E6D0D"/>
    <w:rsid w:val="002E76AE"/>
    <w:rsid w:val="002E7D6C"/>
    <w:rsid w:val="002F0346"/>
    <w:rsid w:val="002F0809"/>
    <w:rsid w:val="002F081B"/>
    <w:rsid w:val="002F0C12"/>
    <w:rsid w:val="002F251F"/>
    <w:rsid w:val="002F400D"/>
    <w:rsid w:val="002F4752"/>
    <w:rsid w:val="002F4B59"/>
    <w:rsid w:val="002F4F84"/>
    <w:rsid w:val="002F5879"/>
    <w:rsid w:val="002F702C"/>
    <w:rsid w:val="002F7117"/>
    <w:rsid w:val="002F7A8F"/>
    <w:rsid w:val="002F7F76"/>
    <w:rsid w:val="0030069C"/>
    <w:rsid w:val="00301264"/>
    <w:rsid w:val="0030127B"/>
    <w:rsid w:val="003015B7"/>
    <w:rsid w:val="00301754"/>
    <w:rsid w:val="003034B2"/>
    <w:rsid w:val="00305E1F"/>
    <w:rsid w:val="00305F20"/>
    <w:rsid w:val="00307817"/>
    <w:rsid w:val="00307E4E"/>
    <w:rsid w:val="00310174"/>
    <w:rsid w:val="00310B0A"/>
    <w:rsid w:val="0031175D"/>
    <w:rsid w:val="00312459"/>
    <w:rsid w:val="003142A3"/>
    <w:rsid w:val="0031486D"/>
    <w:rsid w:val="003153C7"/>
    <w:rsid w:val="00315C8A"/>
    <w:rsid w:val="00316798"/>
    <w:rsid w:val="003169D1"/>
    <w:rsid w:val="003170F6"/>
    <w:rsid w:val="00317BA6"/>
    <w:rsid w:val="0032073C"/>
    <w:rsid w:val="00320978"/>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242"/>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6699"/>
    <w:rsid w:val="00377DEF"/>
    <w:rsid w:val="0038028D"/>
    <w:rsid w:val="00380585"/>
    <w:rsid w:val="00380A07"/>
    <w:rsid w:val="00380E86"/>
    <w:rsid w:val="00383F2D"/>
    <w:rsid w:val="00383F2F"/>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6C1"/>
    <w:rsid w:val="00397748"/>
    <w:rsid w:val="00397CED"/>
    <w:rsid w:val="00397F82"/>
    <w:rsid w:val="00397FCF"/>
    <w:rsid w:val="003A02E5"/>
    <w:rsid w:val="003A0BA4"/>
    <w:rsid w:val="003A11FD"/>
    <w:rsid w:val="003A1D5B"/>
    <w:rsid w:val="003A3277"/>
    <w:rsid w:val="003A376F"/>
    <w:rsid w:val="003A3BC8"/>
    <w:rsid w:val="003A5197"/>
    <w:rsid w:val="003A69B6"/>
    <w:rsid w:val="003A6AB2"/>
    <w:rsid w:val="003A754A"/>
    <w:rsid w:val="003B00A0"/>
    <w:rsid w:val="003B020E"/>
    <w:rsid w:val="003B0FC2"/>
    <w:rsid w:val="003B12C2"/>
    <w:rsid w:val="003B2E77"/>
    <w:rsid w:val="003B2F4F"/>
    <w:rsid w:val="003B3C85"/>
    <w:rsid w:val="003B4B06"/>
    <w:rsid w:val="003B59D6"/>
    <w:rsid w:val="003B7365"/>
    <w:rsid w:val="003B7948"/>
    <w:rsid w:val="003C02B3"/>
    <w:rsid w:val="003C27A9"/>
    <w:rsid w:val="003C2DE7"/>
    <w:rsid w:val="003C4135"/>
    <w:rsid w:val="003C4D26"/>
    <w:rsid w:val="003C599D"/>
    <w:rsid w:val="003C5C3E"/>
    <w:rsid w:val="003C7614"/>
    <w:rsid w:val="003C77DC"/>
    <w:rsid w:val="003C782C"/>
    <w:rsid w:val="003D0325"/>
    <w:rsid w:val="003D0FC1"/>
    <w:rsid w:val="003D1B6A"/>
    <w:rsid w:val="003D2A7A"/>
    <w:rsid w:val="003D3280"/>
    <w:rsid w:val="003D334E"/>
    <w:rsid w:val="003D45D5"/>
    <w:rsid w:val="003D4869"/>
    <w:rsid w:val="003D50B1"/>
    <w:rsid w:val="003D5774"/>
    <w:rsid w:val="003D5E36"/>
    <w:rsid w:val="003D6607"/>
    <w:rsid w:val="003D72C1"/>
    <w:rsid w:val="003D7553"/>
    <w:rsid w:val="003D7BC6"/>
    <w:rsid w:val="003D7E8B"/>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91"/>
    <w:rsid w:val="0041008F"/>
    <w:rsid w:val="00410791"/>
    <w:rsid w:val="00410878"/>
    <w:rsid w:val="00410ED6"/>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06B3"/>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5E74"/>
    <w:rsid w:val="0044734C"/>
    <w:rsid w:val="004478B2"/>
    <w:rsid w:val="004503FD"/>
    <w:rsid w:val="00450E86"/>
    <w:rsid w:val="0045199C"/>
    <w:rsid w:val="0045299E"/>
    <w:rsid w:val="0045374B"/>
    <w:rsid w:val="00453A49"/>
    <w:rsid w:val="00453D72"/>
    <w:rsid w:val="0045410E"/>
    <w:rsid w:val="00455110"/>
    <w:rsid w:val="004565EE"/>
    <w:rsid w:val="004603EE"/>
    <w:rsid w:val="004611C8"/>
    <w:rsid w:val="00461926"/>
    <w:rsid w:val="00461E01"/>
    <w:rsid w:val="0046254E"/>
    <w:rsid w:val="00462B3D"/>
    <w:rsid w:val="00463076"/>
    <w:rsid w:val="00463840"/>
    <w:rsid w:val="0046434C"/>
    <w:rsid w:val="0046457F"/>
    <w:rsid w:val="00464C80"/>
    <w:rsid w:val="00464F7D"/>
    <w:rsid w:val="00465AD0"/>
    <w:rsid w:val="00465DB0"/>
    <w:rsid w:val="00466150"/>
    <w:rsid w:val="00466439"/>
    <w:rsid w:val="0046675F"/>
    <w:rsid w:val="00466AA9"/>
    <w:rsid w:val="00467673"/>
    <w:rsid w:val="00467D70"/>
    <w:rsid w:val="00470640"/>
    <w:rsid w:val="00470CA4"/>
    <w:rsid w:val="004745FD"/>
    <w:rsid w:val="004758BE"/>
    <w:rsid w:val="004774B4"/>
    <w:rsid w:val="004819D3"/>
    <w:rsid w:val="00481CD8"/>
    <w:rsid w:val="004821D9"/>
    <w:rsid w:val="0048271A"/>
    <w:rsid w:val="00482DD7"/>
    <w:rsid w:val="00482EE3"/>
    <w:rsid w:val="00482F42"/>
    <w:rsid w:val="00483322"/>
    <w:rsid w:val="00483E3C"/>
    <w:rsid w:val="00484E9F"/>
    <w:rsid w:val="00485470"/>
    <w:rsid w:val="004862C2"/>
    <w:rsid w:val="0048675E"/>
    <w:rsid w:val="00491A0E"/>
    <w:rsid w:val="00492AC8"/>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7A6"/>
    <w:rsid w:val="004A58AA"/>
    <w:rsid w:val="004A5BEF"/>
    <w:rsid w:val="004B08B3"/>
    <w:rsid w:val="004B28C5"/>
    <w:rsid w:val="004B28FE"/>
    <w:rsid w:val="004B3A9A"/>
    <w:rsid w:val="004B45B8"/>
    <w:rsid w:val="004B48B8"/>
    <w:rsid w:val="004B7262"/>
    <w:rsid w:val="004B74D6"/>
    <w:rsid w:val="004B7C5B"/>
    <w:rsid w:val="004B7CB0"/>
    <w:rsid w:val="004B7F06"/>
    <w:rsid w:val="004B7F5D"/>
    <w:rsid w:val="004C025E"/>
    <w:rsid w:val="004C04D2"/>
    <w:rsid w:val="004C2135"/>
    <w:rsid w:val="004C2A9C"/>
    <w:rsid w:val="004C468D"/>
    <w:rsid w:val="004C49BC"/>
    <w:rsid w:val="004C531F"/>
    <w:rsid w:val="004C540F"/>
    <w:rsid w:val="004C5F88"/>
    <w:rsid w:val="004C6763"/>
    <w:rsid w:val="004C6ACF"/>
    <w:rsid w:val="004C6BAC"/>
    <w:rsid w:val="004C738E"/>
    <w:rsid w:val="004D0285"/>
    <w:rsid w:val="004D051B"/>
    <w:rsid w:val="004D0AF1"/>
    <w:rsid w:val="004D0CAD"/>
    <w:rsid w:val="004D0DA3"/>
    <w:rsid w:val="004D1C86"/>
    <w:rsid w:val="004D1D31"/>
    <w:rsid w:val="004D1D8B"/>
    <w:rsid w:val="004D26E1"/>
    <w:rsid w:val="004D5BD3"/>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8B"/>
    <w:rsid w:val="004F0C9A"/>
    <w:rsid w:val="004F162D"/>
    <w:rsid w:val="004F1C34"/>
    <w:rsid w:val="004F277A"/>
    <w:rsid w:val="004F2A90"/>
    <w:rsid w:val="004F3191"/>
    <w:rsid w:val="004F3D4A"/>
    <w:rsid w:val="004F4FBD"/>
    <w:rsid w:val="004F534A"/>
    <w:rsid w:val="004F5C4C"/>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166"/>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1F8F"/>
    <w:rsid w:val="00523BB6"/>
    <w:rsid w:val="00524196"/>
    <w:rsid w:val="005244BB"/>
    <w:rsid w:val="00526FD3"/>
    <w:rsid w:val="00527F42"/>
    <w:rsid w:val="005304F4"/>
    <w:rsid w:val="00531AFA"/>
    <w:rsid w:val="00531F30"/>
    <w:rsid w:val="00532701"/>
    <w:rsid w:val="00532C9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47AF"/>
    <w:rsid w:val="00544E90"/>
    <w:rsid w:val="00547652"/>
    <w:rsid w:val="00547EAF"/>
    <w:rsid w:val="0055150E"/>
    <w:rsid w:val="00552D00"/>
    <w:rsid w:val="00552EDB"/>
    <w:rsid w:val="0055392F"/>
    <w:rsid w:val="00553C48"/>
    <w:rsid w:val="0055417F"/>
    <w:rsid w:val="00554C55"/>
    <w:rsid w:val="00555922"/>
    <w:rsid w:val="00555F6C"/>
    <w:rsid w:val="00556068"/>
    <w:rsid w:val="005566C0"/>
    <w:rsid w:val="005568FB"/>
    <w:rsid w:val="00561209"/>
    <w:rsid w:val="005612D1"/>
    <w:rsid w:val="0056254D"/>
    <w:rsid w:val="00564438"/>
    <w:rsid w:val="0056459E"/>
    <w:rsid w:val="0056539C"/>
    <w:rsid w:val="005657E5"/>
    <w:rsid w:val="00566A66"/>
    <w:rsid w:val="00567317"/>
    <w:rsid w:val="005676FB"/>
    <w:rsid w:val="00572BA6"/>
    <w:rsid w:val="00573C90"/>
    <w:rsid w:val="00574109"/>
    <w:rsid w:val="005742FC"/>
    <w:rsid w:val="0057436C"/>
    <w:rsid w:val="005746B5"/>
    <w:rsid w:val="00574A05"/>
    <w:rsid w:val="00575E1F"/>
    <w:rsid w:val="0057683F"/>
    <w:rsid w:val="00576F70"/>
    <w:rsid w:val="00577C3B"/>
    <w:rsid w:val="00581C35"/>
    <w:rsid w:val="00582750"/>
    <w:rsid w:val="005827C3"/>
    <w:rsid w:val="00582896"/>
    <w:rsid w:val="00582D40"/>
    <w:rsid w:val="005860AC"/>
    <w:rsid w:val="00590772"/>
    <w:rsid w:val="00590B0A"/>
    <w:rsid w:val="00590DA4"/>
    <w:rsid w:val="00591AC5"/>
    <w:rsid w:val="005932C8"/>
    <w:rsid w:val="00593984"/>
    <w:rsid w:val="0059430C"/>
    <w:rsid w:val="0059524E"/>
    <w:rsid w:val="0059596F"/>
    <w:rsid w:val="00595C4B"/>
    <w:rsid w:val="00597300"/>
    <w:rsid w:val="005973DC"/>
    <w:rsid w:val="005976E8"/>
    <w:rsid w:val="0059773D"/>
    <w:rsid w:val="005A1269"/>
    <w:rsid w:val="005A1980"/>
    <w:rsid w:val="005A2191"/>
    <w:rsid w:val="005A2324"/>
    <w:rsid w:val="005A26B4"/>
    <w:rsid w:val="005A29F2"/>
    <w:rsid w:val="005A36E9"/>
    <w:rsid w:val="005A5CCE"/>
    <w:rsid w:val="005A69E3"/>
    <w:rsid w:val="005B0114"/>
    <w:rsid w:val="005B02B2"/>
    <w:rsid w:val="005B0633"/>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DD5"/>
    <w:rsid w:val="005C5B01"/>
    <w:rsid w:val="005C5B78"/>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D7DA6"/>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142E"/>
    <w:rsid w:val="005F209C"/>
    <w:rsid w:val="005F23C8"/>
    <w:rsid w:val="005F302E"/>
    <w:rsid w:val="005F33AF"/>
    <w:rsid w:val="005F3633"/>
    <w:rsid w:val="005F3781"/>
    <w:rsid w:val="005F3C85"/>
    <w:rsid w:val="005F4413"/>
    <w:rsid w:val="005F59D9"/>
    <w:rsid w:val="005F76E9"/>
    <w:rsid w:val="00601CC9"/>
    <w:rsid w:val="0060215C"/>
    <w:rsid w:val="00603FD0"/>
    <w:rsid w:val="00604628"/>
    <w:rsid w:val="00605104"/>
    <w:rsid w:val="00606FF1"/>
    <w:rsid w:val="00611B09"/>
    <w:rsid w:val="00612490"/>
    <w:rsid w:val="00612B95"/>
    <w:rsid w:val="00612D1B"/>
    <w:rsid w:val="00613159"/>
    <w:rsid w:val="00613572"/>
    <w:rsid w:val="006135A9"/>
    <w:rsid w:val="00613AEC"/>
    <w:rsid w:val="00613CCC"/>
    <w:rsid w:val="00614270"/>
    <w:rsid w:val="006144B9"/>
    <w:rsid w:val="00614F04"/>
    <w:rsid w:val="00615BE6"/>
    <w:rsid w:val="00615D97"/>
    <w:rsid w:val="00616303"/>
    <w:rsid w:val="00617E84"/>
    <w:rsid w:val="00620C6A"/>
    <w:rsid w:val="0062114B"/>
    <w:rsid w:val="006216B3"/>
    <w:rsid w:val="00621B62"/>
    <w:rsid w:val="00621EDE"/>
    <w:rsid w:val="006224D6"/>
    <w:rsid w:val="0062258D"/>
    <w:rsid w:val="006238AD"/>
    <w:rsid w:val="00623FAF"/>
    <w:rsid w:val="00624B2D"/>
    <w:rsid w:val="00624FCE"/>
    <w:rsid w:val="00625821"/>
    <w:rsid w:val="0062675D"/>
    <w:rsid w:val="006278F1"/>
    <w:rsid w:val="00627CD5"/>
    <w:rsid w:val="00627EFF"/>
    <w:rsid w:val="00632F1F"/>
    <w:rsid w:val="006338AB"/>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9A3"/>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54B6"/>
    <w:rsid w:val="0067694B"/>
    <w:rsid w:val="00676A96"/>
    <w:rsid w:val="00677D95"/>
    <w:rsid w:val="00677F21"/>
    <w:rsid w:val="006810AB"/>
    <w:rsid w:val="0068264E"/>
    <w:rsid w:val="00682C1B"/>
    <w:rsid w:val="00682F7D"/>
    <w:rsid w:val="006833A7"/>
    <w:rsid w:val="00683727"/>
    <w:rsid w:val="006839CA"/>
    <w:rsid w:val="00684304"/>
    <w:rsid w:val="00687C1B"/>
    <w:rsid w:val="00690B18"/>
    <w:rsid w:val="00691090"/>
    <w:rsid w:val="00691976"/>
    <w:rsid w:val="00692905"/>
    <w:rsid w:val="00692A94"/>
    <w:rsid w:val="00692CBA"/>
    <w:rsid w:val="006934FB"/>
    <w:rsid w:val="006967F0"/>
    <w:rsid w:val="00696865"/>
    <w:rsid w:val="0069689F"/>
    <w:rsid w:val="0069690B"/>
    <w:rsid w:val="00696998"/>
    <w:rsid w:val="006974E6"/>
    <w:rsid w:val="006A017C"/>
    <w:rsid w:val="006A0E65"/>
    <w:rsid w:val="006A15F1"/>
    <w:rsid w:val="006A280E"/>
    <w:rsid w:val="006A2B6D"/>
    <w:rsid w:val="006A2C65"/>
    <w:rsid w:val="006A2DC0"/>
    <w:rsid w:val="006A3BB7"/>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B627F"/>
    <w:rsid w:val="006C02F9"/>
    <w:rsid w:val="006C042F"/>
    <w:rsid w:val="006C0A54"/>
    <w:rsid w:val="006C1208"/>
    <w:rsid w:val="006C2781"/>
    <w:rsid w:val="006C2BB9"/>
    <w:rsid w:val="006C3572"/>
    <w:rsid w:val="006C383E"/>
    <w:rsid w:val="006C3988"/>
    <w:rsid w:val="006C4126"/>
    <w:rsid w:val="006C4667"/>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E791B"/>
    <w:rsid w:val="006F0412"/>
    <w:rsid w:val="006F0544"/>
    <w:rsid w:val="006F262C"/>
    <w:rsid w:val="006F2BEF"/>
    <w:rsid w:val="006F2E66"/>
    <w:rsid w:val="006F3338"/>
    <w:rsid w:val="006F383F"/>
    <w:rsid w:val="006F4568"/>
    <w:rsid w:val="006F49D4"/>
    <w:rsid w:val="006F4C4E"/>
    <w:rsid w:val="006F4C5E"/>
    <w:rsid w:val="006F4D8E"/>
    <w:rsid w:val="006F5DD0"/>
    <w:rsid w:val="006F66BD"/>
    <w:rsid w:val="006F7205"/>
    <w:rsid w:val="007007BC"/>
    <w:rsid w:val="007009DC"/>
    <w:rsid w:val="00704663"/>
    <w:rsid w:val="00705CD2"/>
    <w:rsid w:val="00705F89"/>
    <w:rsid w:val="00706881"/>
    <w:rsid w:val="007077AE"/>
    <w:rsid w:val="00711C47"/>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C92"/>
    <w:rsid w:val="00725EC2"/>
    <w:rsid w:val="007266D9"/>
    <w:rsid w:val="00726AC2"/>
    <w:rsid w:val="00726CD5"/>
    <w:rsid w:val="00726FF7"/>
    <w:rsid w:val="007274FB"/>
    <w:rsid w:val="00730066"/>
    <w:rsid w:val="00730B98"/>
    <w:rsid w:val="00731409"/>
    <w:rsid w:val="00731985"/>
    <w:rsid w:val="00734562"/>
    <w:rsid w:val="00734DB5"/>
    <w:rsid w:val="00735A00"/>
    <w:rsid w:val="007362CE"/>
    <w:rsid w:val="007375A8"/>
    <w:rsid w:val="00737642"/>
    <w:rsid w:val="007403DF"/>
    <w:rsid w:val="007409A7"/>
    <w:rsid w:val="00740A5A"/>
    <w:rsid w:val="00740DC9"/>
    <w:rsid w:val="00741AAA"/>
    <w:rsid w:val="007440D9"/>
    <w:rsid w:val="007445FE"/>
    <w:rsid w:val="00744FCE"/>
    <w:rsid w:val="00745332"/>
    <w:rsid w:val="00750836"/>
    <w:rsid w:val="007516E8"/>
    <w:rsid w:val="00751718"/>
    <w:rsid w:val="007518AE"/>
    <w:rsid w:val="00754C4F"/>
    <w:rsid w:val="0075550E"/>
    <w:rsid w:val="00755A12"/>
    <w:rsid w:val="007562A2"/>
    <w:rsid w:val="00756755"/>
    <w:rsid w:val="00757168"/>
    <w:rsid w:val="007573CC"/>
    <w:rsid w:val="0076013E"/>
    <w:rsid w:val="00762063"/>
    <w:rsid w:val="00762143"/>
    <w:rsid w:val="00762372"/>
    <w:rsid w:val="00762A9C"/>
    <w:rsid w:val="00763E75"/>
    <w:rsid w:val="0076702C"/>
    <w:rsid w:val="00767C2D"/>
    <w:rsid w:val="007702CE"/>
    <w:rsid w:val="0077042B"/>
    <w:rsid w:val="007712FD"/>
    <w:rsid w:val="00772F47"/>
    <w:rsid w:val="00773BC3"/>
    <w:rsid w:val="00773C34"/>
    <w:rsid w:val="007756E7"/>
    <w:rsid w:val="0077598A"/>
    <w:rsid w:val="00776D9A"/>
    <w:rsid w:val="00777F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B3C"/>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165"/>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E725F"/>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2AB"/>
    <w:rsid w:val="00802E9A"/>
    <w:rsid w:val="00803142"/>
    <w:rsid w:val="00804069"/>
    <w:rsid w:val="00804181"/>
    <w:rsid w:val="00804551"/>
    <w:rsid w:val="00805B03"/>
    <w:rsid w:val="00805DB8"/>
    <w:rsid w:val="00805EBA"/>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472"/>
    <w:rsid w:val="00825910"/>
    <w:rsid w:val="008273A1"/>
    <w:rsid w:val="008274BB"/>
    <w:rsid w:val="00830B16"/>
    <w:rsid w:val="00830CDB"/>
    <w:rsid w:val="008318AB"/>
    <w:rsid w:val="008334BF"/>
    <w:rsid w:val="00833B95"/>
    <w:rsid w:val="00834754"/>
    <w:rsid w:val="00834A3B"/>
    <w:rsid w:val="00834BB7"/>
    <w:rsid w:val="00836E59"/>
    <w:rsid w:val="00837072"/>
    <w:rsid w:val="0083744C"/>
    <w:rsid w:val="00842C2E"/>
    <w:rsid w:val="00844157"/>
    <w:rsid w:val="008449F4"/>
    <w:rsid w:val="00844B8F"/>
    <w:rsid w:val="0084515B"/>
    <w:rsid w:val="0084595D"/>
    <w:rsid w:val="00845C01"/>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43A6"/>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87E49"/>
    <w:rsid w:val="008907FD"/>
    <w:rsid w:val="00890F18"/>
    <w:rsid w:val="00892063"/>
    <w:rsid w:val="00893F00"/>
    <w:rsid w:val="008941FF"/>
    <w:rsid w:val="00894C3B"/>
    <w:rsid w:val="00894F1D"/>
    <w:rsid w:val="00897053"/>
    <w:rsid w:val="008A030C"/>
    <w:rsid w:val="008A08EC"/>
    <w:rsid w:val="008A0FD2"/>
    <w:rsid w:val="008A1C78"/>
    <w:rsid w:val="008A3CB6"/>
    <w:rsid w:val="008A44CC"/>
    <w:rsid w:val="008A469B"/>
    <w:rsid w:val="008A4928"/>
    <w:rsid w:val="008A4A5E"/>
    <w:rsid w:val="008A4F0B"/>
    <w:rsid w:val="008A4F48"/>
    <w:rsid w:val="008A59E9"/>
    <w:rsid w:val="008B15E3"/>
    <w:rsid w:val="008B162F"/>
    <w:rsid w:val="008B1D4F"/>
    <w:rsid w:val="008B1FF0"/>
    <w:rsid w:val="008B1FF9"/>
    <w:rsid w:val="008B2117"/>
    <w:rsid w:val="008B216C"/>
    <w:rsid w:val="008B2EF7"/>
    <w:rsid w:val="008B42D1"/>
    <w:rsid w:val="008B483E"/>
    <w:rsid w:val="008B5F00"/>
    <w:rsid w:val="008B60E9"/>
    <w:rsid w:val="008C12EF"/>
    <w:rsid w:val="008C1626"/>
    <w:rsid w:val="008C1FF7"/>
    <w:rsid w:val="008C251C"/>
    <w:rsid w:val="008C32D5"/>
    <w:rsid w:val="008C362C"/>
    <w:rsid w:val="008C3743"/>
    <w:rsid w:val="008C4329"/>
    <w:rsid w:val="008C4610"/>
    <w:rsid w:val="008C4952"/>
    <w:rsid w:val="008C5B59"/>
    <w:rsid w:val="008C7A5F"/>
    <w:rsid w:val="008C7D54"/>
    <w:rsid w:val="008C7F07"/>
    <w:rsid w:val="008D0486"/>
    <w:rsid w:val="008D092C"/>
    <w:rsid w:val="008D10DE"/>
    <w:rsid w:val="008D170E"/>
    <w:rsid w:val="008D1B17"/>
    <w:rsid w:val="008D1DB6"/>
    <w:rsid w:val="008D2D20"/>
    <w:rsid w:val="008D6B3F"/>
    <w:rsid w:val="008E0416"/>
    <w:rsid w:val="008E0EB6"/>
    <w:rsid w:val="008E12F8"/>
    <w:rsid w:val="008E16D4"/>
    <w:rsid w:val="008E2C98"/>
    <w:rsid w:val="008E3D19"/>
    <w:rsid w:val="008E614A"/>
    <w:rsid w:val="008E6704"/>
    <w:rsid w:val="008E760A"/>
    <w:rsid w:val="008E76A6"/>
    <w:rsid w:val="008F07F4"/>
    <w:rsid w:val="008F197C"/>
    <w:rsid w:val="008F4EBD"/>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10F0"/>
    <w:rsid w:val="009218DF"/>
    <w:rsid w:val="0092375A"/>
    <w:rsid w:val="00923A7D"/>
    <w:rsid w:val="00923D9B"/>
    <w:rsid w:val="00925B86"/>
    <w:rsid w:val="00926A2E"/>
    <w:rsid w:val="00926B89"/>
    <w:rsid w:val="00927C1B"/>
    <w:rsid w:val="00930E05"/>
    <w:rsid w:val="009312F0"/>
    <w:rsid w:val="00934371"/>
    <w:rsid w:val="00934470"/>
    <w:rsid w:val="009347B1"/>
    <w:rsid w:val="00934C2E"/>
    <w:rsid w:val="00935344"/>
    <w:rsid w:val="0093589E"/>
    <w:rsid w:val="009360CE"/>
    <w:rsid w:val="0093615C"/>
    <w:rsid w:val="009367F5"/>
    <w:rsid w:val="00936C86"/>
    <w:rsid w:val="00936D93"/>
    <w:rsid w:val="00937D45"/>
    <w:rsid w:val="00940391"/>
    <w:rsid w:val="00940DC9"/>
    <w:rsid w:val="00942421"/>
    <w:rsid w:val="00942586"/>
    <w:rsid w:val="00942A8D"/>
    <w:rsid w:val="00942F53"/>
    <w:rsid w:val="00943776"/>
    <w:rsid w:val="009437D8"/>
    <w:rsid w:val="00943D01"/>
    <w:rsid w:val="00945C17"/>
    <w:rsid w:val="009478C2"/>
    <w:rsid w:val="00947C57"/>
    <w:rsid w:val="00950198"/>
    <w:rsid w:val="00950B60"/>
    <w:rsid w:val="00950FCA"/>
    <w:rsid w:val="009519B2"/>
    <w:rsid w:val="00951BDD"/>
    <w:rsid w:val="00952B67"/>
    <w:rsid w:val="00953C09"/>
    <w:rsid w:val="00953CD8"/>
    <w:rsid w:val="0095413B"/>
    <w:rsid w:val="0095460C"/>
    <w:rsid w:val="009553C3"/>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782B"/>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2AB8"/>
    <w:rsid w:val="009A36B1"/>
    <w:rsid w:val="009A44DE"/>
    <w:rsid w:val="009A55CB"/>
    <w:rsid w:val="009A5784"/>
    <w:rsid w:val="009A6DFB"/>
    <w:rsid w:val="009A71EE"/>
    <w:rsid w:val="009B1214"/>
    <w:rsid w:val="009B28CC"/>
    <w:rsid w:val="009B2A0D"/>
    <w:rsid w:val="009B2E3A"/>
    <w:rsid w:val="009B2F3F"/>
    <w:rsid w:val="009B3744"/>
    <w:rsid w:val="009B49AD"/>
    <w:rsid w:val="009B4FF3"/>
    <w:rsid w:val="009B5E67"/>
    <w:rsid w:val="009B6804"/>
    <w:rsid w:val="009B6C15"/>
    <w:rsid w:val="009B789C"/>
    <w:rsid w:val="009C0091"/>
    <w:rsid w:val="009C07F3"/>
    <w:rsid w:val="009C09D6"/>
    <w:rsid w:val="009C1246"/>
    <w:rsid w:val="009C12AB"/>
    <w:rsid w:val="009C14ED"/>
    <w:rsid w:val="009C1998"/>
    <w:rsid w:val="009C2D8C"/>
    <w:rsid w:val="009C32A6"/>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4A6B"/>
    <w:rsid w:val="009D534A"/>
    <w:rsid w:val="009D53DB"/>
    <w:rsid w:val="009D5459"/>
    <w:rsid w:val="009D5632"/>
    <w:rsid w:val="009D6C82"/>
    <w:rsid w:val="009E051A"/>
    <w:rsid w:val="009E11F2"/>
    <w:rsid w:val="009E2F6A"/>
    <w:rsid w:val="009E37E7"/>
    <w:rsid w:val="009E3D4D"/>
    <w:rsid w:val="009E4567"/>
    <w:rsid w:val="009E4F6E"/>
    <w:rsid w:val="009E5AD2"/>
    <w:rsid w:val="009E5E33"/>
    <w:rsid w:val="009E6E2D"/>
    <w:rsid w:val="009F0024"/>
    <w:rsid w:val="009F00BC"/>
    <w:rsid w:val="009F037C"/>
    <w:rsid w:val="009F0BD4"/>
    <w:rsid w:val="009F0CED"/>
    <w:rsid w:val="009F1B24"/>
    <w:rsid w:val="009F2CB6"/>
    <w:rsid w:val="009F4F45"/>
    <w:rsid w:val="009F57A4"/>
    <w:rsid w:val="009F5A11"/>
    <w:rsid w:val="009F5B1D"/>
    <w:rsid w:val="009F600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60"/>
    <w:rsid w:val="00A1569B"/>
    <w:rsid w:val="00A15FAA"/>
    <w:rsid w:val="00A1701E"/>
    <w:rsid w:val="00A17EAF"/>
    <w:rsid w:val="00A20CB1"/>
    <w:rsid w:val="00A210AA"/>
    <w:rsid w:val="00A21470"/>
    <w:rsid w:val="00A228E4"/>
    <w:rsid w:val="00A235AE"/>
    <w:rsid w:val="00A23868"/>
    <w:rsid w:val="00A23BBA"/>
    <w:rsid w:val="00A23E24"/>
    <w:rsid w:val="00A242C9"/>
    <w:rsid w:val="00A244AC"/>
    <w:rsid w:val="00A24F28"/>
    <w:rsid w:val="00A253FA"/>
    <w:rsid w:val="00A2573B"/>
    <w:rsid w:val="00A257B7"/>
    <w:rsid w:val="00A25C93"/>
    <w:rsid w:val="00A25F3B"/>
    <w:rsid w:val="00A26C7E"/>
    <w:rsid w:val="00A26DA1"/>
    <w:rsid w:val="00A27543"/>
    <w:rsid w:val="00A303F8"/>
    <w:rsid w:val="00A30505"/>
    <w:rsid w:val="00A31541"/>
    <w:rsid w:val="00A31B04"/>
    <w:rsid w:val="00A31D3C"/>
    <w:rsid w:val="00A32335"/>
    <w:rsid w:val="00A32760"/>
    <w:rsid w:val="00A336EE"/>
    <w:rsid w:val="00A34195"/>
    <w:rsid w:val="00A3446C"/>
    <w:rsid w:val="00A34535"/>
    <w:rsid w:val="00A35F9A"/>
    <w:rsid w:val="00A35FA2"/>
    <w:rsid w:val="00A36010"/>
    <w:rsid w:val="00A36832"/>
    <w:rsid w:val="00A36A9E"/>
    <w:rsid w:val="00A41998"/>
    <w:rsid w:val="00A4226D"/>
    <w:rsid w:val="00A42794"/>
    <w:rsid w:val="00A42B12"/>
    <w:rsid w:val="00A43593"/>
    <w:rsid w:val="00A438D9"/>
    <w:rsid w:val="00A446C3"/>
    <w:rsid w:val="00A45638"/>
    <w:rsid w:val="00A46B5B"/>
    <w:rsid w:val="00A473E4"/>
    <w:rsid w:val="00A47CC6"/>
    <w:rsid w:val="00A47F95"/>
    <w:rsid w:val="00A50C5F"/>
    <w:rsid w:val="00A51563"/>
    <w:rsid w:val="00A53003"/>
    <w:rsid w:val="00A5345E"/>
    <w:rsid w:val="00A53B01"/>
    <w:rsid w:val="00A54949"/>
    <w:rsid w:val="00A55E0A"/>
    <w:rsid w:val="00A5645D"/>
    <w:rsid w:val="00A60363"/>
    <w:rsid w:val="00A604E4"/>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67B33"/>
    <w:rsid w:val="00A719B8"/>
    <w:rsid w:val="00A71E47"/>
    <w:rsid w:val="00A73B63"/>
    <w:rsid w:val="00A7456F"/>
    <w:rsid w:val="00A746AE"/>
    <w:rsid w:val="00A74961"/>
    <w:rsid w:val="00A74DEE"/>
    <w:rsid w:val="00A75755"/>
    <w:rsid w:val="00A7583E"/>
    <w:rsid w:val="00A76343"/>
    <w:rsid w:val="00A767CC"/>
    <w:rsid w:val="00A76903"/>
    <w:rsid w:val="00A769D5"/>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13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B2"/>
    <w:rsid w:val="00AB26DA"/>
    <w:rsid w:val="00AB3BD1"/>
    <w:rsid w:val="00AB3DB6"/>
    <w:rsid w:val="00AB41F1"/>
    <w:rsid w:val="00AB443B"/>
    <w:rsid w:val="00AB4A09"/>
    <w:rsid w:val="00AB4AFA"/>
    <w:rsid w:val="00AB51CF"/>
    <w:rsid w:val="00AB53F1"/>
    <w:rsid w:val="00AB59A9"/>
    <w:rsid w:val="00AB5DB5"/>
    <w:rsid w:val="00AB6805"/>
    <w:rsid w:val="00AB7E31"/>
    <w:rsid w:val="00AC0322"/>
    <w:rsid w:val="00AC0A18"/>
    <w:rsid w:val="00AC1F7B"/>
    <w:rsid w:val="00AC2B12"/>
    <w:rsid w:val="00AC2D32"/>
    <w:rsid w:val="00AC3D02"/>
    <w:rsid w:val="00AC40B6"/>
    <w:rsid w:val="00AC450A"/>
    <w:rsid w:val="00AC4A6A"/>
    <w:rsid w:val="00AC4CDB"/>
    <w:rsid w:val="00AC4EB8"/>
    <w:rsid w:val="00AC4FCB"/>
    <w:rsid w:val="00AC5656"/>
    <w:rsid w:val="00AC7FB4"/>
    <w:rsid w:val="00AD0290"/>
    <w:rsid w:val="00AD076F"/>
    <w:rsid w:val="00AD0794"/>
    <w:rsid w:val="00AD0A22"/>
    <w:rsid w:val="00AD1948"/>
    <w:rsid w:val="00AD3522"/>
    <w:rsid w:val="00AD442F"/>
    <w:rsid w:val="00AD67C7"/>
    <w:rsid w:val="00AD6FE0"/>
    <w:rsid w:val="00AE0983"/>
    <w:rsid w:val="00AE1472"/>
    <w:rsid w:val="00AE1CA8"/>
    <w:rsid w:val="00AE2732"/>
    <w:rsid w:val="00AE318A"/>
    <w:rsid w:val="00AE51ED"/>
    <w:rsid w:val="00AE58A6"/>
    <w:rsid w:val="00AE60F0"/>
    <w:rsid w:val="00AE6A23"/>
    <w:rsid w:val="00AE6C6F"/>
    <w:rsid w:val="00AE7A72"/>
    <w:rsid w:val="00AE7A8D"/>
    <w:rsid w:val="00AE7BDE"/>
    <w:rsid w:val="00AF0591"/>
    <w:rsid w:val="00AF0655"/>
    <w:rsid w:val="00AF09FB"/>
    <w:rsid w:val="00AF0F67"/>
    <w:rsid w:val="00AF10C5"/>
    <w:rsid w:val="00AF127C"/>
    <w:rsid w:val="00AF3346"/>
    <w:rsid w:val="00AF3A96"/>
    <w:rsid w:val="00AF3B3F"/>
    <w:rsid w:val="00AF3EBA"/>
    <w:rsid w:val="00AF4A0F"/>
    <w:rsid w:val="00AF4A9B"/>
    <w:rsid w:val="00AF7393"/>
    <w:rsid w:val="00AF77B7"/>
    <w:rsid w:val="00B012C8"/>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69BD"/>
    <w:rsid w:val="00B4731B"/>
    <w:rsid w:val="00B47691"/>
    <w:rsid w:val="00B4781C"/>
    <w:rsid w:val="00B5096F"/>
    <w:rsid w:val="00B5145D"/>
    <w:rsid w:val="00B51FF2"/>
    <w:rsid w:val="00B526DF"/>
    <w:rsid w:val="00B52D85"/>
    <w:rsid w:val="00B52EE7"/>
    <w:rsid w:val="00B5315C"/>
    <w:rsid w:val="00B535B5"/>
    <w:rsid w:val="00B54F53"/>
    <w:rsid w:val="00B55650"/>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45F"/>
    <w:rsid w:val="00B75989"/>
    <w:rsid w:val="00B75C9B"/>
    <w:rsid w:val="00B7723F"/>
    <w:rsid w:val="00B77B34"/>
    <w:rsid w:val="00B807DB"/>
    <w:rsid w:val="00B80DC6"/>
    <w:rsid w:val="00B81E96"/>
    <w:rsid w:val="00B82343"/>
    <w:rsid w:val="00B8312C"/>
    <w:rsid w:val="00B83212"/>
    <w:rsid w:val="00B850B2"/>
    <w:rsid w:val="00B85847"/>
    <w:rsid w:val="00B879C9"/>
    <w:rsid w:val="00B90A18"/>
    <w:rsid w:val="00B90BCA"/>
    <w:rsid w:val="00B91779"/>
    <w:rsid w:val="00B91E98"/>
    <w:rsid w:val="00B92011"/>
    <w:rsid w:val="00B92AF9"/>
    <w:rsid w:val="00B9467E"/>
    <w:rsid w:val="00B94E76"/>
    <w:rsid w:val="00B94F9D"/>
    <w:rsid w:val="00B94FFF"/>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4ABB"/>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4DAC"/>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BFB"/>
    <w:rsid w:val="00C0676D"/>
    <w:rsid w:val="00C06875"/>
    <w:rsid w:val="00C10529"/>
    <w:rsid w:val="00C107BF"/>
    <w:rsid w:val="00C11360"/>
    <w:rsid w:val="00C115A8"/>
    <w:rsid w:val="00C137F5"/>
    <w:rsid w:val="00C14B16"/>
    <w:rsid w:val="00C14C14"/>
    <w:rsid w:val="00C14C9D"/>
    <w:rsid w:val="00C14FDB"/>
    <w:rsid w:val="00C158D6"/>
    <w:rsid w:val="00C16A47"/>
    <w:rsid w:val="00C16BEB"/>
    <w:rsid w:val="00C16FEC"/>
    <w:rsid w:val="00C2083F"/>
    <w:rsid w:val="00C20AA8"/>
    <w:rsid w:val="00C20DA0"/>
    <w:rsid w:val="00C215AE"/>
    <w:rsid w:val="00C21A15"/>
    <w:rsid w:val="00C21B0B"/>
    <w:rsid w:val="00C21C81"/>
    <w:rsid w:val="00C22434"/>
    <w:rsid w:val="00C22BC2"/>
    <w:rsid w:val="00C248DE"/>
    <w:rsid w:val="00C271EA"/>
    <w:rsid w:val="00C27B02"/>
    <w:rsid w:val="00C302AD"/>
    <w:rsid w:val="00C3209E"/>
    <w:rsid w:val="00C3212E"/>
    <w:rsid w:val="00C329FC"/>
    <w:rsid w:val="00C32A23"/>
    <w:rsid w:val="00C337B7"/>
    <w:rsid w:val="00C3413C"/>
    <w:rsid w:val="00C34C12"/>
    <w:rsid w:val="00C34F22"/>
    <w:rsid w:val="00C34F3A"/>
    <w:rsid w:val="00C35817"/>
    <w:rsid w:val="00C36359"/>
    <w:rsid w:val="00C36979"/>
    <w:rsid w:val="00C36E24"/>
    <w:rsid w:val="00C37160"/>
    <w:rsid w:val="00C37ABB"/>
    <w:rsid w:val="00C40177"/>
    <w:rsid w:val="00C4043D"/>
    <w:rsid w:val="00C42557"/>
    <w:rsid w:val="00C433AE"/>
    <w:rsid w:val="00C43418"/>
    <w:rsid w:val="00C43604"/>
    <w:rsid w:val="00C4361F"/>
    <w:rsid w:val="00C444FA"/>
    <w:rsid w:val="00C44C38"/>
    <w:rsid w:val="00C45A3F"/>
    <w:rsid w:val="00C46228"/>
    <w:rsid w:val="00C47335"/>
    <w:rsid w:val="00C478EB"/>
    <w:rsid w:val="00C47B3F"/>
    <w:rsid w:val="00C51CC5"/>
    <w:rsid w:val="00C51EDB"/>
    <w:rsid w:val="00C52444"/>
    <w:rsid w:val="00C52C13"/>
    <w:rsid w:val="00C52FB0"/>
    <w:rsid w:val="00C530DD"/>
    <w:rsid w:val="00C53CD8"/>
    <w:rsid w:val="00C541F2"/>
    <w:rsid w:val="00C54513"/>
    <w:rsid w:val="00C548C2"/>
    <w:rsid w:val="00C5511B"/>
    <w:rsid w:val="00C55399"/>
    <w:rsid w:val="00C56A69"/>
    <w:rsid w:val="00C56F1C"/>
    <w:rsid w:val="00C5737F"/>
    <w:rsid w:val="00C5773B"/>
    <w:rsid w:val="00C578D2"/>
    <w:rsid w:val="00C627BE"/>
    <w:rsid w:val="00C62CAB"/>
    <w:rsid w:val="00C64546"/>
    <w:rsid w:val="00C648AC"/>
    <w:rsid w:val="00C65131"/>
    <w:rsid w:val="00C6579C"/>
    <w:rsid w:val="00C66615"/>
    <w:rsid w:val="00C66957"/>
    <w:rsid w:val="00C66E99"/>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2BC6"/>
    <w:rsid w:val="00C83CA4"/>
    <w:rsid w:val="00C83D2F"/>
    <w:rsid w:val="00C845DE"/>
    <w:rsid w:val="00C871EF"/>
    <w:rsid w:val="00C87EF3"/>
    <w:rsid w:val="00C910E9"/>
    <w:rsid w:val="00C917E7"/>
    <w:rsid w:val="00C91B18"/>
    <w:rsid w:val="00C9334A"/>
    <w:rsid w:val="00C936B0"/>
    <w:rsid w:val="00C93857"/>
    <w:rsid w:val="00C93C88"/>
    <w:rsid w:val="00C941DD"/>
    <w:rsid w:val="00C948FD"/>
    <w:rsid w:val="00C96367"/>
    <w:rsid w:val="00C9791E"/>
    <w:rsid w:val="00CA0156"/>
    <w:rsid w:val="00CA089A"/>
    <w:rsid w:val="00CA0B4B"/>
    <w:rsid w:val="00CA1995"/>
    <w:rsid w:val="00CA3CB9"/>
    <w:rsid w:val="00CA47C9"/>
    <w:rsid w:val="00CA5B19"/>
    <w:rsid w:val="00CA6115"/>
    <w:rsid w:val="00CA6A05"/>
    <w:rsid w:val="00CA7003"/>
    <w:rsid w:val="00CA76A1"/>
    <w:rsid w:val="00CB285D"/>
    <w:rsid w:val="00CB30D9"/>
    <w:rsid w:val="00CB690A"/>
    <w:rsid w:val="00CC01BC"/>
    <w:rsid w:val="00CC14A5"/>
    <w:rsid w:val="00CC2796"/>
    <w:rsid w:val="00CC2CB6"/>
    <w:rsid w:val="00CC3816"/>
    <w:rsid w:val="00CC3CAD"/>
    <w:rsid w:val="00CC40E2"/>
    <w:rsid w:val="00CC4294"/>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81A"/>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2DE2"/>
    <w:rsid w:val="00CF3D97"/>
    <w:rsid w:val="00CF3E36"/>
    <w:rsid w:val="00CF41E5"/>
    <w:rsid w:val="00CF467F"/>
    <w:rsid w:val="00CF5694"/>
    <w:rsid w:val="00CF571A"/>
    <w:rsid w:val="00CF5721"/>
    <w:rsid w:val="00CF65AA"/>
    <w:rsid w:val="00CF7310"/>
    <w:rsid w:val="00CF788B"/>
    <w:rsid w:val="00CF7AE1"/>
    <w:rsid w:val="00CF7FC8"/>
    <w:rsid w:val="00D002A7"/>
    <w:rsid w:val="00D01EEA"/>
    <w:rsid w:val="00D02397"/>
    <w:rsid w:val="00D0487D"/>
    <w:rsid w:val="00D05B10"/>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17D7A"/>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6B23"/>
    <w:rsid w:val="00D579EB"/>
    <w:rsid w:val="00D6057A"/>
    <w:rsid w:val="00D608A2"/>
    <w:rsid w:val="00D614D5"/>
    <w:rsid w:val="00D631CF"/>
    <w:rsid w:val="00D6339A"/>
    <w:rsid w:val="00D64BFB"/>
    <w:rsid w:val="00D66C58"/>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29F"/>
    <w:rsid w:val="00D8686F"/>
    <w:rsid w:val="00D87B7A"/>
    <w:rsid w:val="00D9022E"/>
    <w:rsid w:val="00D902CA"/>
    <w:rsid w:val="00D91217"/>
    <w:rsid w:val="00D93697"/>
    <w:rsid w:val="00D93D2F"/>
    <w:rsid w:val="00D950FC"/>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D6EB6"/>
    <w:rsid w:val="00DE0B06"/>
    <w:rsid w:val="00DE17C6"/>
    <w:rsid w:val="00DE1BCA"/>
    <w:rsid w:val="00DE2B4E"/>
    <w:rsid w:val="00DE2B7E"/>
    <w:rsid w:val="00DE325F"/>
    <w:rsid w:val="00DE4468"/>
    <w:rsid w:val="00DE4D23"/>
    <w:rsid w:val="00DE4F7E"/>
    <w:rsid w:val="00DE4FE3"/>
    <w:rsid w:val="00DE65BA"/>
    <w:rsid w:val="00DE7993"/>
    <w:rsid w:val="00DF0A26"/>
    <w:rsid w:val="00DF1A53"/>
    <w:rsid w:val="00DF2E05"/>
    <w:rsid w:val="00DF35F4"/>
    <w:rsid w:val="00DF54A8"/>
    <w:rsid w:val="00DF5762"/>
    <w:rsid w:val="00DF5C5B"/>
    <w:rsid w:val="00DF65BD"/>
    <w:rsid w:val="00DF67BA"/>
    <w:rsid w:val="00DF6E9D"/>
    <w:rsid w:val="00DF7AE0"/>
    <w:rsid w:val="00E00B1B"/>
    <w:rsid w:val="00E01BFB"/>
    <w:rsid w:val="00E01E14"/>
    <w:rsid w:val="00E01E30"/>
    <w:rsid w:val="00E03E45"/>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84"/>
    <w:rsid w:val="00E25148"/>
    <w:rsid w:val="00E256DA"/>
    <w:rsid w:val="00E256F5"/>
    <w:rsid w:val="00E25BC5"/>
    <w:rsid w:val="00E25FC8"/>
    <w:rsid w:val="00E26D39"/>
    <w:rsid w:val="00E2730E"/>
    <w:rsid w:val="00E27393"/>
    <w:rsid w:val="00E2783F"/>
    <w:rsid w:val="00E27B37"/>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4426"/>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68D"/>
    <w:rsid w:val="00E60C18"/>
    <w:rsid w:val="00E623D0"/>
    <w:rsid w:val="00E63645"/>
    <w:rsid w:val="00E63679"/>
    <w:rsid w:val="00E636FF"/>
    <w:rsid w:val="00E63F17"/>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AE2"/>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6247"/>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6D0"/>
    <w:rsid w:val="00EA4F84"/>
    <w:rsid w:val="00EA5004"/>
    <w:rsid w:val="00EA5A46"/>
    <w:rsid w:val="00EA7B10"/>
    <w:rsid w:val="00EB0711"/>
    <w:rsid w:val="00EB09DB"/>
    <w:rsid w:val="00EB0F63"/>
    <w:rsid w:val="00EB104D"/>
    <w:rsid w:val="00EB164E"/>
    <w:rsid w:val="00EB17F2"/>
    <w:rsid w:val="00EB1B88"/>
    <w:rsid w:val="00EB245F"/>
    <w:rsid w:val="00EB25FE"/>
    <w:rsid w:val="00EB33D4"/>
    <w:rsid w:val="00EB3646"/>
    <w:rsid w:val="00EB3CCD"/>
    <w:rsid w:val="00EB4FDF"/>
    <w:rsid w:val="00EB53B6"/>
    <w:rsid w:val="00EB544E"/>
    <w:rsid w:val="00EB63C5"/>
    <w:rsid w:val="00EB646B"/>
    <w:rsid w:val="00EB7363"/>
    <w:rsid w:val="00EB7E8B"/>
    <w:rsid w:val="00EC1440"/>
    <w:rsid w:val="00EC1D40"/>
    <w:rsid w:val="00EC22E1"/>
    <w:rsid w:val="00EC269D"/>
    <w:rsid w:val="00EC2FDE"/>
    <w:rsid w:val="00EC3425"/>
    <w:rsid w:val="00EC36C0"/>
    <w:rsid w:val="00EC385A"/>
    <w:rsid w:val="00EC4319"/>
    <w:rsid w:val="00EC436F"/>
    <w:rsid w:val="00EC442F"/>
    <w:rsid w:val="00EC4457"/>
    <w:rsid w:val="00EC4515"/>
    <w:rsid w:val="00EC4939"/>
    <w:rsid w:val="00EC53AC"/>
    <w:rsid w:val="00EC6B66"/>
    <w:rsid w:val="00EC6EB1"/>
    <w:rsid w:val="00EC78F4"/>
    <w:rsid w:val="00ED0096"/>
    <w:rsid w:val="00ED02F0"/>
    <w:rsid w:val="00ED0C6B"/>
    <w:rsid w:val="00ED129B"/>
    <w:rsid w:val="00ED1459"/>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0FC0"/>
    <w:rsid w:val="00EF19F9"/>
    <w:rsid w:val="00EF1F0D"/>
    <w:rsid w:val="00EF2096"/>
    <w:rsid w:val="00EF2A87"/>
    <w:rsid w:val="00EF3D08"/>
    <w:rsid w:val="00EF41DF"/>
    <w:rsid w:val="00EF437D"/>
    <w:rsid w:val="00EF48DB"/>
    <w:rsid w:val="00EF4A41"/>
    <w:rsid w:val="00EF4BE5"/>
    <w:rsid w:val="00EF4E42"/>
    <w:rsid w:val="00EF6C78"/>
    <w:rsid w:val="00EF6C9D"/>
    <w:rsid w:val="00EF6CE8"/>
    <w:rsid w:val="00F003A1"/>
    <w:rsid w:val="00F004FF"/>
    <w:rsid w:val="00F015DD"/>
    <w:rsid w:val="00F02382"/>
    <w:rsid w:val="00F02431"/>
    <w:rsid w:val="00F02727"/>
    <w:rsid w:val="00F0277E"/>
    <w:rsid w:val="00F03889"/>
    <w:rsid w:val="00F0628A"/>
    <w:rsid w:val="00F0699E"/>
    <w:rsid w:val="00F0772C"/>
    <w:rsid w:val="00F07A65"/>
    <w:rsid w:val="00F1002C"/>
    <w:rsid w:val="00F10480"/>
    <w:rsid w:val="00F117CA"/>
    <w:rsid w:val="00F12167"/>
    <w:rsid w:val="00F151BF"/>
    <w:rsid w:val="00F15688"/>
    <w:rsid w:val="00F15992"/>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B49"/>
    <w:rsid w:val="00F40EE5"/>
    <w:rsid w:val="00F4194B"/>
    <w:rsid w:val="00F4256B"/>
    <w:rsid w:val="00F429BE"/>
    <w:rsid w:val="00F43148"/>
    <w:rsid w:val="00F43588"/>
    <w:rsid w:val="00F44542"/>
    <w:rsid w:val="00F44AF0"/>
    <w:rsid w:val="00F45049"/>
    <w:rsid w:val="00F45EB4"/>
    <w:rsid w:val="00F46295"/>
    <w:rsid w:val="00F4677B"/>
    <w:rsid w:val="00F47068"/>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B42"/>
    <w:rsid w:val="00F67C3F"/>
    <w:rsid w:val="00F7065B"/>
    <w:rsid w:val="00F709EE"/>
    <w:rsid w:val="00F7180D"/>
    <w:rsid w:val="00F72B8D"/>
    <w:rsid w:val="00F72DB4"/>
    <w:rsid w:val="00F73F19"/>
    <w:rsid w:val="00F76259"/>
    <w:rsid w:val="00F76413"/>
    <w:rsid w:val="00F767C3"/>
    <w:rsid w:val="00F77118"/>
    <w:rsid w:val="00F80E63"/>
    <w:rsid w:val="00F8116D"/>
    <w:rsid w:val="00F81180"/>
    <w:rsid w:val="00F81FC1"/>
    <w:rsid w:val="00F82967"/>
    <w:rsid w:val="00F82C38"/>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29"/>
    <w:rsid w:val="00FA1BEF"/>
    <w:rsid w:val="00FA217D"/>
    <w:rsid w:val="00FA43EE"/>
    <w:rsid w:val="00FA73F2"/>
    <w:rsid w:val="00FB1849"/>
    <w:rsid w:val="00FB2293"/>
    <w:rsid w:val="00FB2C73"/>
    <w:rsid w:val="00FB4C75"/>
    <w:rsid w:val="00FB4D42"/>
    <w:rsid w:val="00FB5464"/>
    <w:rsid w:val="00FB5F30"/>
    <w:rsid w:val="00FB6BE6"/>
    <w:rsid w:val="00FB6D54"/>
    <w:rsid w:val="00FB6EA6"/>
    <w:rsid w:val="00FC13B5"/>
    <w:rsid w:val="00FC1B87"/>
    <w:rsid w:val="00FC2C86"/>
    <w:rsid w:val="00FC32DA"/>
    <w:rsid w:val="00FC330D"/>
    <w:rsid w:val="00FC34C6"/>
    <w:rsid w:val="00FC35FF"/>
    <w:rsid w:val="00FC3903"/>
    <w:rsid w:val="00FC4794"/>
    <w:rsid w:val="00FC4F8A"/>
    <w:rsid w:val="00FC5624"/>
    <w:rsid w:val="00FC6129"/>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44A"/>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320A565B-F8CB-4F71-BB19-A7378F7F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34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C5DD395-A055-4600-98D4-565FD299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Xiaomi-SA2-155-r00</cp:lastModifiedBy>
  <cp:revision>32</cp:revision>
  <cp:lastPrinted>2018-08-13T15:59:00Z</cp:lastPrinted>
  <dcterms:created xsi:type="dcterms:W3CDTF">2022-09-05T11:38:00Z</dcterms:created>
  <dcterms:modified xsi:type="dcterms:W3CDTF">2023-02-10T15:26:00Z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